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32"/>
          <w:szCs w:val="32"/>
        </w:rPr>
      </w:pPr>
    </w:p>
    <w:p>
      <w:pPr>
        <w:spacing w:line="360" w:lineRule="auto"/>
        <w:jc w:val="center"/>
        <w:rPr>
          <w:rFonts w:ascii="宋体"/>
          <w:b/>
          <w:bCs/>
          <w:sz w:val="32"/>
          <w:szCs w:val="32"/>
        </w:rPr>
      </w:pPr>
    </w:p>
    <w:p>
      <w:pPr>
        <w:spacing w:line="360" w:lineRule="auto"/>
        <w:jc w:val="center"/>
        <w:rPr>
          <w:sz w:val="44"/>
          <w:szCs w:val="44"/>
        </w:rPr>
      </w:pPr>
      <w:r>
        <w:rPr>
          <w:rFonts w:hint="eastAsia" w:ascii="黑体" w:eastAsia="黑体" w:cs="黑体"/>
          <w:sz w:val="44"/>
          <w:szCs w:val="44"/>
        </w:rPr>
        <w:t>特种设备事故调查报告</w:t>
      </w:r>
      <w:r>
        <w:rPr>
          <w:sz w:val="44"/>
          <w:szCs w:val="44"/>
        </w:rPr>
        <w:t xml:space="preserve"> </w:t>
      </w:r>
    </w:p>
    <w:p>
      <w:pPr>
        <w:spacing w:line="360" w:lineRule="auto"/>
        <w:jc w:val="center"/>
      </w:pPr>
      <w:r>
        <w:rPr>
          <w:rFonts w:hint="eastAsia" w:ascii="宋体"/>
          <w:b/>
          <w:bCs/>
          <w:sz w:val="32"/>
          <w:szCs w:val="32"/>
        </w:rPr>
        <w:t> </w:t>
      </w:r>
      <w:r>
        <w:t xml:space="preserve"> </w:t>
      </w:r>
    </w:p>
    <w:p>
      <w:pPr>
        <w:spacing w:line="360" w:lineRule="auto"/>
        <w:jc w:val="center"/>
      </w:pPr>
    </w:p>
    <w:p>
      <w:pPr>
        <w:spacing w:line="800" w:lineRule="exact"/>
        <w:jc w:val="center"/>
      </w:pPr>
    </w:p>
    <w:p>
      <w:pPr>
        <w:spacing w:line="800" w:lineRule="exact"/>
        <w:jc w:val="center"/>
      </w:pPr>
    </w:p>
    <w:p>
      <w:pPr>
        <w:spacing w:line="800" w:lineRule="exact"/>
        <w:ind w:firstLine="261" w:firstLineChars="50"/>
        <w:jc w:val="center"/>
        <w:rPr>
          <w:rFonts w:ascii="宋体" w:cs="宋体"/>
          <w:b/>
          <w:bCs/>
          <w:sz w:val="52"/>
          <w:szCs w:val="52"/>
        </w:rPr>
      </w:pPr>
      <w:r>
        <w:rPr>
          <w:rFonts w:hint="eastAsia" w:ascii="宋体" w:cs="宋体"/>
          <w:b/>
          <w:bCs/>
          <w:sz w:val="52"/>
          <w:szCs w:val="52"/>
        </w:rPr>
        <w:t>宁夏东毅环保科技有限公司“4·18”压力容器一般泄漏闪燃</w:t>
      </w:r>
    </w:p>
    <w:p>
      <w:pPr>
        <w:spacing w:line="800" w:lineRule="exact"/>
        <w:ind w:firstLine="261" w:firstLineChars="50"/>
        <w:jc w:val="center"/>
        <w:rPr>
          <w:rFonts w:ascii="宋体" w:cs="宋体"/>
          <w:b/>
          <w:bCs/>
          <w:sz w:val="52"/>
          <w:szCs w:val="52"/>
        </w:rPr>
      </w:pPr>
      <w:r>
        <w:rPr>
          <w:rFonts w:hint="eastAsia" w:ascii="宋体" w:cs="宋体"/>
          <w:b/>
          <w:bCs/>
          <w:sz w:val="52"/>
          <w:szCs w:val="52"/>
        </w:rPr>
        <w:t>事故调查报告</w:t>
      </w:r>
    </w:p>
    <w:p>
      <w:pPr>
        <w:spacing w:line="800" w:lineRule="exact"/>
        <w:jc w:val="center"/>
        <w:rPr>
          <w:rFonts w:ascii="宋体"/>
          <w:b/>
          <w:bCs/>
          <w:sz w:val="32"/>
          <w:szCs w:val="32"/>
        </w:rPr>
      </w:pPr>
      <w:r>
        <w:rPr>
          <w:rFonts w:hint="eastAsia" w:ascii="宋体"/>
          <w:b/>
          <w:bCs/>
          <w:sz w:val="32"/>
          <w:szCs w:val="32"/>
        </w:rPr>
        <w:t> </w:t>
      </w:r>
    </w:p>
    <w:p>
      <w:pPr>
        <w:spacing w:line="800" w:lineRule="exact"/>
        <w:rPr>
          <w:rFonts w:ascii="宋体"/>
          <w:b/>
          <w:bCs/>
          <w:sz w:val="32"/>
          <w:szCs w:val="32"/>
        </w:rPr>
      </w:pPr>
    </w:p>
    <w:p>
      <w:pPr>
        <w:pStyle w:val="7"/>
      </w:pPr>
    </w:p>
    <w:p>
      <w:pPr>
        <w:spacing w:line="600" w:lineRule="exact"/>
        <w:jc w:val="center"/>
        <w:rPr>
          <w:rFonts w:ascii="仿宋_GB2312" w:eastAsia="仿宋_GB2312" w:cs="仿宋_GB2312"/>
          <w:sz w:val="32"/>
          <w:szCs w:val="32"/>
        </w:rPr>
      </w:pPr>
    </w:p>
    <w:p>
      <w:pPr>
        <w:spacing w:line="600" w:lineRule="exact"/>
        <w:jc w:val="center"/>
        <w:rPr>
          <w:rFonts w:ascii="仿宋_GB2312" w:eastAsia="仿宋_GB2312" w:cs="仿宋_GB2312"/>
          <w:bCs/>
          <w:sz w:val="32"/>
          <w:szCs w:val="32"/>
        </w:rPr>
      </w:pPr>
      <w:r>
        <w:rPr>
          <w:rFonts w:hint="eastAsia" w:ascii="仿宋_GB2312" w:eastAsia="仿宋_GB2312" w:cs="仿宋_GB2312"/>
          <w:sz w:val="32"/>
          <w:szCs w:val="32"/>
        </w:rPr>
        <w:t xml:space="preserve"> </w:t>
      </w:r>
      <w:r>
        <w:rPr>
          <w:rFonts w:hint="eastAsia" w:ascii="仿宋_GB2312" w:eastAsia="仿宋_GB2312" w:cs="仿宋_GB2312"/>
          <w:bCs/>
          <w:sz w:val="32"/>
          <w:szCs w:val="32"/>
        </w:rPr>
        <w:t>宁夏东毅环保科技有限公司“4·18”压力容器</w:t>
      </w:r>
    </w:p>
    <w:p>
      <w:pPr>
        <w:spacing w:line="600" w:lineRule="exact"/>
        <w:jc w:val="center"/>
        <w:rPr>
          <w:rFonts w:ascii="仿宋_GB2312" w:eastAsia="仿宋_GB2312" w:cs="仿宋_GB2312"/>
          <w:sz w:val="32"/>
          <w:szCs w:val="32"/>
        </w:rPr>
      </w:pPr>
      <w:r>
        <w:rPr>
          <w:rFonts w:hint="eastAsia" w:ascii="仿宋_GB2312" w:eastAsia="仿宋_GB2312" w:cs="仿宋_GB2312"/>
          <w:bCs/>
          <w:sz w:val="32"/>
          <w:szCs w:val="32"/>
        </w:rPr>
        <w:t>一般泄漏闪燃事故调查组</w:t>
      </w:r>
    </w:p>
    <w:p>
      <w:pPr>
        <w:spacing w:line="600" w:lineRule="exact"/>
        <w:jc w:val="center"/>
        <w:sectPr>
          <w:pgSz w:w="11906" w:h="16838"/>
          <w:pgMar w:top="2098" w:right="1474" w:bottom="1984" w:left="1587" w:header="851" w:footer="992" w:gutter="0"/>
          <w:pgNumType w:fmt="numberInDash" w:start="0"/>
          <w:cols w:space="720" w:num="1"/>
          <w:docGrid w:linePitch="312" w:charSpace="0"/>
        </w:sectPr>
      </w:pPr>
    </w:p>
    <w:p>
      <w:pPr>
        <w:jc w:val="center"/>
        <w:rPr>
          <w:rFonts w:ascii="宋体"/>
          <w:b/>
          <w:bCs/>
          <w:sz w:val="36"/>
          <w:szCs w:val="36"/>
        </w:rPr>
      </w:pPr>
    </w:p>
    <w:p>
      <w:pPr>
        <w:jc w:val="center"/>
        <w:rPr>
          <w:rFonts w:ascii="宋体"/>
          <w:b/>
          <w:bCs/>
          <w:sz w:val="44"/>
          <w:szCs w:val="44"/>
        </w:rPr>
      </w:pPr>
      <w:r>
        <w:rPr>
          <w:rFonts w:hint="eastAsia" w:ascii="宋体"/>
          <w:b/>
          <w:bCs/>
          <w:sz w:val="44"/>
          <w:szCs w:val="44"/>
        </w:rPr>
        <w:t>目    录</w:t>
      </w:r>
    </w:p>
    <w:p>
      <w:pPr>
        <w:jc w:val="center"/>
        <w:rPr>
          <w:sz w:val="30"/>
          <w:szCs w:val="30"/>
        </w:rPr>
      </w:pPr>
    </w:p>
    <w:p>
      <w:pPr>
        <w:jc w:val="center"/>
        <w:rPr>
          <w:sz w:val="30"/>
          <w:szCs w:val="30"/>
        </w:rPr>
      </w:pPr>
    </w:p>
    <w:p>
      <w:pPr>
        <w:jc w:val="center"/>
        <w:rPr>
          <w:sz w:val="30"/>
          <w:szCs w:val="30"/>
        </w:rPr>
      </w:pPr>
    </w:p>
    <w:p>
      <w:pPr>
        <w:numPr>
          <w:ilvl w:val="0"/>
          <w:numId w:val="1"/>
        </w:numPr>
        <w:spacing w:line="591" w:lineRule="exact"/>
        <w:jc w:val="left"/>
        <w:rPr>
          <w:rFonts w:ascii="宋体" w:cs="宋体"/>
          <w:sz w:val="30"/>
          <w:szCs w:val="30"/>
        </w:rPr>
      </w:pPr>
      <w:r>
        <w:rPr>
          <w:rFonts w:hint="eastAsia" w:ascii="宋体" w:cs="宋体"/>
          <w:sz w:val="30"/>
          <w:szCs w:val="30"/>
        </w:rPr>
        <w:t>事故基本情况</w:t>
      </w:r>
    </w:p>
    <w:p>
      <w:pPr>
        <w:numPr>
          <w:ilvl w:val="0"/>
          <w:numId w:val="1"/>
        </w:numPr>
        <w:spacing w:line="591" w:lineRule="exact"/>
        <w:jc w:val="left"/>
        <w:rPr>
          <w:rFonts w:ascii="宋体" w:cs="宋体"/>
          <w:sz w:val="30"/>
          <w:szCs w:val="30"/>
        </w:rPr>
      </w:pPr>
      <w:r>
        <w:rPr>
          <w:rFonts w:hint="eastAsia" w:ascii="宋体" w:cs="宋体"/>
          <w:sz w:val="30"/>
          <w:szCs w:val="30"/>
        </w:rPr>
        <w:t>事故发生单位及设备概况</w:t>
      </w:r>
    </w:p>
    <w:p>
      <w:pPr>
        <w:numPr>
          <w:ilvl w:val="0"/>
          <w:numId w:val="1"/>
        </w:numPr>
        <w:spacing w:line="591" w:lineRule="exact"/>
        <w:jc w:val="left"/>
        <w:rPr>
          <w:rFonts w:ascii="宋体" w:cs="宋体"/>
          <w:sz w:val="30"/>
          <w:szCs w:val="30"/>
        </w:rPr>
      </w:pPr>
      <w:r>
        <w:rPr>
          <w:rFonts w:hint="eastAsia" w:ascii="宋体" w:cs="宋体"/>
          <w:sz w:val="30"/>
          <w:szCs w:val="30"/>
        </w:rPr>
        <w:t>事故发生过程及应急救援情况</w:t>
      </w:r>
    </w:p>
    <w:p>
      <w:pPr>
        <w:numPr>
          <w:ilvl w:val="0"/>
          <w:numId w:val="1"/>
        </w:numPr>
        <w:spacing w:line="591" w:lineRule="exact"/>
        <w:jc w:val="left"/>
        <w:rPr>
          <w:rFonts w:ascii="宋体" w:cs="宋体"/>
          <w:sz w:val="30"/>
          <w:szCs w:val="30"/>
        </w:rPr>
      </w:pPr>
      <w:r>
        <w:rPr>
          <w:rFonts w:hint="eastAsia" w:ascii="宋体" w:cs="宋体"/>
          <w:sz w:val="30"/>
          <w:szCs w:val="30"/>
        </w:rPr>
        <w:t>人员伤亡、设备损坏和直接经济损失情况</w:t>
      </w:r>
    </w:p>
    <w:p>
      <w:pPr>
        <w:numPr>
          <w:ilvl w:val="0"/>
          <w:numId w:val="1"/>
        </w:numPr>
        <w:spacing w:line="591" w:lineRule="exact"/>
        <w:jc w:val="left"/>
        <w:rPr>
          <w:rFonts w:ascii="宋体" w:cs="宋体"/>
          <w:sz w:val="30"/>
          <w:szCs w:val="30"/>
        </w:rPr>
      </w:pPr>
      <w:r>
        <w:rPr>
          <w:rFonts w:hint="eastAsia" w:ascii="宋体" w:cs="宋体"/>
          <w:sz w:val="30"/>
          <w:szCs w:val="30"/>
        </w:rPr>
        <w:t>事故原因及性质</w:t>
      </w:r>
    </w:p>
    <w:p>
      <w:pPr>
        <w:numPr>
          <w:ilvl w:val="0"/>
          <w:numId w:val="1"/>
        </w:numPr>
        <w:spacing w:line="591" w:lineRule="exact"/>
        <w:jc w:val="left"/>
        <w:rPr>
          <w:rFonts w:ascii="宋体" w:cs="宋体"/>
          <w:sz w:val="30"/>
          <w:szCs w:val="30"/>
        </w:rPr>
      </w:pPr>
      <w:r>
        <w:rPr>
          <w:rFonts w:hint="eastAsia" w:ascii="宋体" w:cs="宋体"/>
          <w:sz w:val="30"/>
          <w:szCs w:val="30"/>
        </w:rPr>
        <w:t>责任认定及处理建议</w:t>
      </w:r>
    </w:p>
    <w:p>
      <w:pPr>
        <w:numPr>
          <w:ilvl w:val="0"/>
          <w:numId w:val="1"/>
        </w:numPr>
        <w:spacing w:line="591" w:lineRule="exact"/>
        <w:jc w:val="left"/>
        <w:rPr>
          <w:rFonts w:ascii="宋体" w:cs="宋体"/>
          <w:sz w:val="30"/>
          <w:szCs w:val="30"/>
        </w:rPr>
      </w:pPr>
      <w:r>
        <w:rPr>
          <w:rFonts w:hint="eastAsia" w:ascii="宋体" w:cs="宋体"/>
          <w:sz w:val="30"/>
          <w:szCs w:val="30"/>
        </w:rPr>
        <w:t>事故防范和整改措施建议</w:t>
      </w:r>
    </w:p>
    <w:p>
      <w:pPr>
        <w:spacing w:line="591" w:lineRule="exact"/>
        <w:jc w:val="left"/>
        <w:rPr>
          <w:rFonts w:ascii="宋体" w:cs="宋体"/>
          <w:sz w:val="30"/>
          <w:szCs w:val="30"/>
        </w:rPr>
      </w:pPr>
    </w:p>
    <w:p>
      <w:pPr>
        <w:spacing w:line="591" w:lineRule="exact"/>
        <w:jc w:val="left"/>
        <w:rPr>
          <w:rFonts w:ascii="宋体" w:cs="宋体"/>
          <w:sz w:val="30"/>
          <w:szCs w:val="30"/>
        </w:rPr>
      </w:pPr>
    </w:p>
    <w:p>
      <w:pPr>
        <w:spacing w:line="591" w:lineRule="exact"/>
        <w:jc w:val="left"/>
        <w:rPr>
          <w:rFonts w:ascii="宋体" w:cs="宋体"/>
          <w:sz w:val="32"/>
          <w:szCs w:val="32"/>
        </w:rPr>
      </w:pPr>
    </w:p>
    <w:p>
      <w:pPr>
        <w:spacing w:line="591" w:lineRule="exact"/>
        <w:jc w:val="left"/>
        <w:rPr>
          <w:rFonts w:ascii="宋体" w:cs="宋体"/>
          <w:sz w:val="32"/>
          <w:szCs w:val="32"/>
        </w:rPr>
      </w:pPr>
    </w:p>
    <w:p>
      <w:pPr>
        <w:spacing w:line="591" w:lineRule="exact"/>
        <w:jc w:val="left"/>
        <w:rPr>
          <w:rFonts w:ascii="宋体" w:cs="宋体"/>
          <w:sz w:val="32"/>
          <w:szCs w:val="32"/>
        </w:rPr>
      </w:pPr>
    </w:p>
    <w:p>
      <w:pPr>
        <w:spacing w:line="591" w:lineRule="exact"/>
        <w:jc w:val="left"/>
        <w:rPr>
          <w:rFonts w:ascii="宋体" w:cs="宋体"/>
          <w:sz w:val="32"/>
          <w:szCs w:val="32"/>
        </w:rPr>
      </w:pPr>
    </w:p>
    <w:p>
      <w:pPr>
        <w:spacing w:line="591" w:lineRule="exact"/>
        <w:jc w:val="left"/>
        <w:rPr>
          <w:rFonts w:ascii="宋体" w:cs="宋体"/>
          <w:sz w:val="32"/>
          <w:szCs w:val="32"/>
        </w:rPr>
      </w:pPr>
    </w:p>
    <w:p>
      <w:pPr>
        <w:spacing w:line="591" w:lineRule="exact"/>
        <w:jc w:val="left"/>
        <w:rPr>
          <w:rFonts w:ascii="宋体" w:cs="宋体"/>
          <w:sz w:val="32"/>
          <w:szCs w:val="32"/>
        </w:rPr>
      </w:pPr>
    </w:p>
    <w:p>
      <w:pPr>
        <w:spacing w:line="591" w:lineRule="exact"/>
        <w:jc w:val="left"/>
        <w:rPr>
          <w:rFonts w:ascii="宋体" w:cs="宋体"/>
          <w:sz w:val="32"/>
          <w:szCs w:val="32"/>
        </w:rPr>
      </w:pPr>
    </w:p>
    <w:p>
      <w:pPr>
        <w:spacing w:line="591" w:lineRule="exact"/>
        <w:jc w:val="left"/>
        <w:rPr>
          <w:rFonts w:ascii="宋体" w:cs="宋体"/>
          <w:sz w:val="32"/>
          <w:szCs w:val="32"/>
        </w:rPr>
      </w:pPr>
    </w:p>
    <w:p/>
    <w:p>
      <w:pPr>
        <w:numPr>
          <w:ilvl w:val="0"/>
          <w:numId w:val="2"/>
        </w:numPr>
        <w:spacing w:line="591" w:lineRule="exact"/>
        <w:jc w:val="left"/>
        <w:rPr>
          <w:rFonts w:ascii="宋体" w:cs="宋体"/>
          <w:b/>
          <w:bCs/>
          <w:sz w:val="32"/>
          <w:szCs w:val="32"/>
        </w:rPr>
      </w:pPr>
      <w:r>
        <w:rPr>
          <w:rFonts w:hint="eastAsia" w:ascii="宋体" w:cs="宋体"/>
          <w:b/>
          <w:bCs/>
          <w:sz w:val="32"/>
          <w:szCs w:val="32"/>
        </w:rPr>
        <w:t>事故基本情况</w:t>
      </w:r>
    </w:p>
    <w:tbl>
      <w:tblPr>
        <w:tblStyle w:val="13"/>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2313"/>
        <w:gridCol w:w="221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事故发生单位</w:t>
            </w:r>
          </w:p>
        </w:tc>
        <w:tc>
          <w:tcPr>
            <w:tcW w:w="6932" w:type="dxa"/>
            <w:gridSpan w:val="3"/>
            <w:tcBorders>
              <w:tl2br w:val="nil"/>
              <w:tr2bl w:val="nil"/>
            </w:tcBorders>
          </w:tcPr>
          <w:p>
            <w:pPr>
              <w:spacing w:line="591" w:lineRule="exact"/>
              <w:jc w:val="left"/>
              <w:rPr>
                <w:rFonts w:ascii="宋体" w:cs="宋体"/>
                <w:sz w:val="24"/>
                <w:szCs w:val="24"/>
              </w:rPr>
            </w:pPr>
            <w:r>
              <w:rPr>
                <w:rFonts w:hint="eastAsia" w:ascii="宋体" w:cs="宋体"/>
                <w:sz w:val="24"/>
                <w:szCs w:val="24"/>
              </w:rPr>
              <w:t>宁夏东毅环保科技有限公司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事故发生单位地址</w:t>
            </w:r>
          </w:p>
        </w:tc>
        <w:tc>
          <w:tcPr>
            <w:tcW w:w="6932" w:type="dxa"/>
            <w:gridSpan w:val="3"/>
            <w:tcBorders>
              <w:tl2br w:val="nil"/>
              <w:tr2bl w:val="nil"/>
            </w:tcBorders>
          </w:tcPr>
          <w:p>
            <w:pPr>
              <w:spacing w:line="591" w:lineRule="exact"/>
              <w:jc w:val="left"/>
              <w:rPr>
                <w:rFonts w:ascii="宋体" w:cs="宋体"/>
                <w:sz w:val="24"/>
                <w:szCs w:val="24"/>
              </w:rPr>
            </w:pPr>
            <w:r>
              <w:rPr>
                <w:rFonts w:hint="eastAsia" w:ascii="宋体" w:cs="宋体"/>
                <w:sz w:val="24"/>
                <w:szCs w:val="24"/>
              </w:rPr>
              <w:t>宁夏银川市宁东能源化工基地宝丰循环经济项目区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法定代表人</w:t>
            </w:r>
          </w:p>
          <w:p>
            <w:pPr>
              <w:spacing w:line="591" w:lineRule="exact"/>
              <w:jc w:val="center"/>
              <w:rPr>
                <w:rFonts w:ascii="宋体" w:cs="宋体"/>
                <w:sz w:val="24"/>
                <w:szCs w:val="24"/>
              </w:rPr>
            </w:pPr>
            <w:r>
              <w:rPr>
                <w:rFonts w:ascii="宋体" w:cs="宋体"/>
                <w:sz w:val="24"/>
                <w:szCs w:val="24"/>
              </w:rPr>
              <w:t>（主要</w:t>
            </w:r>
            <w:r>
              <w:rPr>
                <w:rFonts w:hint="eastAsia" w:ascii="宋体" w:cs="宋体"/>
                <w:sz w:val="24"/>
                <w:szCs w:val="24"/>
              </w:rPr>
              <w:t>负责人）</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 xml:space="preserve"> 翟某桓 </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安全（质量）</w:t>
            </w:r>
          </w:p>
          <w:p>
            <w:pPr>
              <w:spacing w:line="591" w:lineRule="exact"/>
              <w:jc w:val="center"/>
              <w:rPr>
                <w:rFonts w:ascii="宋体" w:cs="宋体"/>
                <w:sz w:val="24"/>
                <w:szCs w:val="24"/>
              </w:rPr>
            </w:pPr>
            <w:r>
              <w:rPr>
                <w:rFonts w:hint="eastAsia" w:ascii="宋体" w:cs="宋体"/>
                <w:sz w:val="24"/>
                <w:szCs w:val="24"/>
              </w:rPr>
              <w:t>管理负责人</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 xml:space="preserve"> 施某平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单位性质</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 xml:space="preserve"> 民营</w:t>
            </w:r>
            <w:r>
              <w:rPr>
                <w:rFonts w:ascii="宋体" w:cs="宋体"/>
                <w:sz w:val="24"/>
                <w:szCs w:val="24"/>
              </w:rPr>
              <w:t>企业</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所属行业</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 xml:space="preserve"> 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单位类别</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 xml:space="preserve"> 特种设备</w:t>
            </w:r>
            <w:r>
              <w:rPr>
                <w:rFonts w:ascii="宋体" w:cs="宋体"/>
                <w:sz w:val="24"/>
                <w:szCs w:val="24"/>
              </w:rPr>
              <w:t>使用</w:t>
            </w:r>
          </w:p>
        </w:tc>
        <w:tc>
          <w:tcPr>
            <w:tcW w:w="2219" w:type="dxa"/>
            <w:tcBorders>
              <w:tl2br w:val="nil"/>
              <w:tr2bl w:val="nil"/>
            </w:tcBorders>
            <w:vAlign w:val="center"/>
          </w:tcPr>
          <w:p>
            <w:pPr>
              <w:spacing w:line="591" w:lineRule="exact"/>
              <w:jc w:val="center"/>
              <w:rPr>
                <w:rFonts w:hint="eastAsia" w:ascii="宋体" w:eastAsia="宋体" w:cs="宋体"/>
                <w:sz w:val="24"/>
                <w:szCs w:val="24"/>
                <w:lang w:eastAsia="zh-CN"/>
              </w:rPr>
            </w:pPr>
            <w:r>
              <w:rPr>
                <w:rFonts w:hint="eastAsia" w:ascii="宋体" w:cs="宋体"/>
                <w:sz w:val="24"/>
                <w:szCs w:val="24"/>
              </w:rPr>
              <w:t>统一社会信用</w:t>
            </w:r>
            <w:r>
              <w:rPr>
                <w:rFonts w:hint="eastAsia" w:ascii="宋体" w:cs="宋体"/>
                <w:sz w:val="24"/>
                <w:szCs w:val="24"/>
                <w:lang w:eastAsia="zh-CN"/>
              </w:rPr>
              <w:t>代码</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916400005541918308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作业人员数量</w:t>
            </w:r>
          </w:p>
        </w:tc>
        <w:tc>
          <w:tcPr>
            <w:tcW w:w="2313" w:type="dxa"/>
            <w:tcBorders>
              <w:tl2br w:val="nil"/>
              <w:tr2bl w:val="nil"/>
            </w:tcBorders>
            <w:vAlign w:val="center"/>
          </w:tcPr>
          <w:p>
            <w:pPr>
              <w:spacing w:line="591" w:lineRule="exact"/>
              <w:jc w:val="center"/>
              <w:rPr>
                <w:rFonts w:ascii="宋体" w:cs="宋体"/>
                <w:sz w:val="24"/>
                <w:szCs w:val="24"/>
              </w:rPr>
            </w:pPr>
            <w:r>
              <w:rPr>
                <w:rFonts w:ascii="宋体" w:cs="宋体"/>
                <w:sz w:val="24"/>
                <w:szCs w:val="24"/>
              </w:rPr>
              <w:t xml:space="preserve"> </w:t>
            </w:r>
            <w:r>
              <w:rPr>
                <w:rFonts w:hint="eastAsia" w:ascii="宋体" w:cs="宋体"/>
                <w:sz w:val="24"/>
                <w:szCs w:val="24"/>
              </w:rPr>
              <w:t>——</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持证人员数量</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w:t>
            </w:r>
            <w:r>
              <w:rPr>
                <w:rFonts w:asci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设备种类</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 xml:space="preserve"> 压力容器</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设备类别</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 xml:space="preserve">  固定式压力容器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设备品种（名称）</w:t>
            </w:r>
          </w:p>
        </w:tc>
        <w:tc>
          <w:tcPr>
            <w:tcW w:w="2313" w:type="dxa"/>
            <w:tcBorders>
              <w:tl2br w:val="nil"/>
              <w:tr2bl w:val="nil"/>
            </w:tcBorders>
            <w:vAlign w:val="center"/>
          </w:tcPr>
          <w:p>
            <w:pPr>
              <w:spacing w:line="591" w:lineRule="exact"/>
              <w:jc w:val="center"/>
              <w:rPr>
                <w:rFonts w:ascii="宋体" w:cs="宋体"/>
                <w:sz w:val="24"/>
                <w:szCs w:val="24"/>
              </w:rPr>
            </w:pPr>
            <w:r>
              <w:rPr>
                <w:rFonts w:hint="eastAsia"/>
                <w:sz w:val="24"/>
                <w:szCs w:val="24"/>
              </w:rPr>
              <w:t xml:space="preserve"> 脱盐水加热器</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设备代码</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rPr>
              <w:t>21206403822010085501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产品编号</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200810445</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制造日期</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2009年3月6日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设备用途</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 xml:space="preserve"> 转化气降温</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施工日期</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2010年 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投用日期</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2010年5月25日</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使用登记日期</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2010年8月21日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使用登记证编号</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容宁AF4470</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检验类别</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定期</w:t>
            </w:r>
            <w:r>
              <w:rPr>
                <w:rFonts w:ascii="宋体" w:cs="宋体"/>
                <w:sz w:val="24"/>
                <w:szCs w:val="24"/>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检验日期</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2023年9月25日</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检验结论意见</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事故发生时间</w:t>
            </w:r>
          </w:p>
        </w:tc>
        <w:tc>
          <w:tcPr>
            <w:tcW w:w="6932" w:type="dxa"/>
            <w:gridSpan w:val="3"/>
            <w:tcBorders>
              <w:tl2br w:val="nil"/>
              <w:tr2bl w:val="nil"/>
            </w:tcBorders>
            <w:vAlign w:val="center"/>
          </w:tcPr>
          <w:p>
            <w:pPr>
              <w:spacing w:line="591" w:lineRule="exact"/>
              <w:jc w:val="center"/>
              <w:rPr>
                <w:rFonts w:ascii="宋体" w:cs="宋体"/>
                <w:sz w:val="24"/>
                <w:szCs w:val="24"/>
              </w:rPr>
            </w:pPr>
            <w:r>
              <w:rPr>
                <w:rFonts w:ascii="宋体" w:cs="宋体"/>
                <w:sz w:val="24"/>
                <w:szCs w:val="24"/>
              </w:rPr>
              <w:t xml:space="preserve"> 20</w:t>
            </w:r>
            <w:r>
              <w:rPr>
                <w:rFonts w:hint="eastAsia" w:ascii="宋体" w:cs="宋体"/>
                <w:sz w:val="24"/>
                <w:szCs w:val="24"/>
              </w:rPr>
              <w:t>24年4月18日01时54分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事故特征</w:t>
            </w:r>
          </w:p>
        </w:tc>
        <w:tc>
          <w:tcPr>
            <w:tcW w:w="6932" w:type="dxa"/>
            <w:gridSpan w:val="3"/>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 xml:space="preserve"> 泄漏闪燃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事故发生地点</w:t>
            </w:r>
          </w:p>
        </w:tc>
        <w:tc>
          <w:tcPr>
            <w:tcW w:w="6932" w:type="dxa"/>
            <w:gridSpan w:val="3"/>
            <w:tcBorders>
              <w:tl2br w:val="nil"/>
              <w:tr2bl w:val="nil"/>
            </w:tcBorders>
            <w:vAlign w:val="center"/>
          </w:tcPr>
          <w:p>
            <w:pPr>
              <w:tabs>
                <w:tab w:val="left" w:pos="2307"/>
              </w:tabs>
              <w:spacing w:line="591" w:lineRule="exact"/>
              <w:rPr>
                <w:rFonts w:ascii="宋体" w:cs="宋体"/>
                <w:sz w:val="24"/>
                <w:szCs w:val="24"/>
              </w:rPr>
            </w:pPr>
            <w:r>
              <w:rPr>
                <w:rFonts w:hint="eastAsia" w:ascii="宋体" w:cs="宋体"/>
                <w:sz w:val="24"/>
                <w:szCs w:val="24"/>
              </w:rPr>
              <w:t>宁夏宁东能源化工基地宝丰能源循环经济项目区宁夏东毅环保科技有限公司</w:t>
            </w:r>
            <w:r>
              <w:rPr>
                <w:rFonts w:hint="eastAsia" w:ascii="宋体"/>
                <w:sz w:val="24"/>
                <w:szCs w:val="24"/>
              </w:rPr>
              <w:t>焦炉煤气制甲醇</w:t>
            </w:r>
            <w:r>
              <w:rPr>
                <w:rFonts w:hint="eastAsia" w:ascii="宋体" w:cs="宋体"/>
                <w:sz w:val="24"/>
                <w:szCs w:val="24"/>
              </w:rPr>
              <w:t>装置转化工段二层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事故等级</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一般事故</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事故性质</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损坏程度</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 xml:space="preserve"> 严重</w:t>
            </w:r>
            <w:r>
              <w:rPr>
                <w:rFonts w:ascii="宋体" w:cs="宋体"/>
                <w:sz w:val="24"/>
                <w:szCs w:val="24"/>
              </w:rPr>
              <w:t>损坏</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事故直接原因</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设备本身缺陷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事故主要原因</w:t>
            </w:r>
          </w:p>
        </w:tc>
        <w:tc>
          <w:tcPr>
            <w:tcW w:w="2313"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焊接缺陷</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直接经济损失</w:t>
            </w:r>
          </w:p>
        </w:tc>
        <w:tc>
          <w:tcPr>
            <w:tcW w:w="2400" w:type="dxa"/>
            <w:tcBorders>
              <w:tl2br w:val="nil"/>
              <w:tr2bl w:val="nil"/>
            </w:tcBorders>
            <w:vAlign w:val="center"/>
          </w:tcPr>
          <w:p>
            <w:pPr>
              <w:spacing w:line="591" w:lineRule="exact"/>
              <w:jc w:val="center"/>
              <w:rPr>
                <w:rFonts w:ascii="宋体" w:cs="宋体"/>
                <w:sz w:val="24"/>
                <w:szCs w:val="24"/>
              </w:rPr>
            </w:pPr>
            <w:r>
              <w:rPr>
                <w:rFonts w:hint="eastAsia" w:ascii="宋体" w:cs="宋体"/>
                <w:color w:val="000000"/>
                <w:sz w:val="24"/>
                <w:szCs w:val="24"/>
              </w:rPr>
              <w:t>659.74</w:t>
            </w:r>
            <w:r>
              <w:rPr>
                <w:rFonts w:hint="eastAsia" w:asci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死亡人数</w:t>
            </w:r>
          </w:p>
        </w:tc>
        <w:tc>
          <w:tcPr>
            <w:tcW w:w="2313" w:type="dxa"/>
            <w:tcBorders>
              <w:tl2br w:val="nil"/>
              <w:tr2bl w:val="nil"/>
            </w:tcBorders>
            <w:vAlign w:val="center"/>
          </w:tcPr>
          <w:p>
            <w:pPr>
              <w:spacing w:line="591" w:lineRule="exact"/>
              <w:jc w:val="center"/>
              <w:rPr>
                <w:rFonts w:ascii="宋体" w:cs="宋体"/>
                <w:sz w:val="24"/>
                <w:szCs w:val="24"/>
              </w:rPr>
            </w:pPr>
            <w:r>
              <w:rPr>
                <w:rFonts w:ascii="宋体" w:cs="宋体"/>
                <w:sz w:val="24"/>
                <w:szCs w:val="24"/>
              </w:rPr>
              <w:t xml:space="preserve"> </w:t>
            </w:r>
            <w:r>
              <w:rPr>
                <w:rFonts w:hint="eastAsia" w:ascii="宋体" w:cs="宋体"/>
                <w:sz w:val="24"/>
                <w:szCs w:val="24"/>
              </w:rPr>
              <w:t>2人</w:t>
            </w:r>
          </w:p>
        </w:tc>
        <w:tc>
          <w:tcPr>
            <w:tcW w:w="2219"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受伤人数</w:t>
            </w:r>
          </w:p>
        </w:tc>
        <w:tc>
          <w:tcPr>
            <w:tcW w:w="2400" w:type="dxa"/>
            <w:tcBorders>
              <w:tl2br w:val="nil"/>
              <w:tr2bl w:val="nil"/>
            </w:tcBorders>
            <w:vAlign w:val="center"/>
          </w:tcPr>
          <w:p>
            <w:pPr>
              <w:spacing w:line="591" w:lineRule="exact"/>
              <w:jc w:val="center"/>
              <w:rPr>
                <w:rFonts w:ascii="宋体" w:cs="宋体"/>
                <w:sz w:val="24"/>
                <w:szCs w:val="24"/>
              </w:rPr>
            </w:pPr>
            <w:r>
              <w:rPr>
                <w:rFonts w:ascii="宋体" w:cs="宋体"/>
                <w:sz w:val="24"/>
                <w:szCs w:val="24"/>
              </w:rPr>
              <w:t xml:space="preserve"> </w:t>
            </w:r>
            <w:r>
              <w:rPr>
                <w:rFonts w:hint="eastAsia" w:ascii="宋体" w:cs="宋体"/>
                <w:sz w:val="24"/>
                <w:szCs w:val="24"/>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负责组织事故调查部门</w:t>
            </w:r>
          </w:p>
        </w:tc>
        <w:tc>
          <w:tcPr>
            <w:tcW w:w="6932" w:type="dxa"/>
            <w:gridSpan w:val="3"/>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宁夏宁东能源化工基地市场监督管理局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技术鉴定机构</w:t>
            </w:r>
          </w:p>
        </w:tc>
        <w:tc>
          <w:tcPr>
            <w:tcW w:w="6932" w:type="dxa"/>
            <w:gridSpan w:val="3"/>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中国科学院金属研究所失效分析中心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损失评估机构</w:t>
            </w:r>
          </w:p>
        </w:tc>
        <w:tc>
          <w:tcPr>
            <w:tcW w:w="6932" w:type="dxa"/>
            <w:gridSpan w:val="3"/>
            <w:tcBorders>
              <w:tl2br w:val="nil"/>
              <w:tr2bl w:val="nil"/>
            </w:tcBorders>
            <w:vAlign w:val="center"/>
          </w:tcPr>
          <w:p>
            <w:pPr>
              <w:spacing w:line="591" w:lineRule="exact"/>
              <w:jc w:val="center"/>
              <w:rPr>
                <w:rFonts w:ascii="宋体" w:cs="宋体"/>
                <w:sz w:val="24"/>
                <w:szCs w:val="24"/>
              </w:rPr>
            </w:pPr>
            <w:r>
              <w:rPr>
                <w:rFonts w:hint="eastAsia" w:asci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atLeast"/>
        </w:trPr>
        <w:tc>
          <w:tcPr>
            <w:tcW w:w="9149" w:type="dxa"/>
            <w:gridSpan w:val="4"/>
            <w:tcBorders>
              <w:tl2br w:val="nil"/>
              <w:tr2bl w:val="nil"/>
            </w:tcBorders>
          </w:tcPr>
          <w:p>
            <w:pPr>
              <w:spacing w:line="591" w:lineRule="exact"/>
              <w:jc w:val="left"/>
              <w:rPr>
                <w:rFonts w:ascii="宋体" w:cs="宋体"/>
                <w:sz w:val="24"/>
                <w:szCs w:val="24"/>
              </w:rPr>
            </w:pPr>
            <w:r>
              <w:rPr>
                <w:rFonts w:hint="eastAsia" w:ascii="宋体" w:cs="宋体"/>
                <w:sz w:val="24"/>
                <w:szCs w:val="24"/>
              </w:rPr>
              <w:t>说明：</w:t>
            </w:r>
          </w:p>
          <w:p>
            <w:pPr>
              <w:numPr>
                <w:ilvl w:val="0"/>
                <w:numId w:val="3"/>
              </w:numPr>
              <w:spacing w:line="591" w:lineRule="exact"/>
              <w:ind w:firstLine="480" w:firstLineChars="200"/>
              <w:jc w:val="left"/>
              <w:rPr>
                <w:rFonts w:ascii="宋体" w:cs="宋体"/>
                <w:sz w:val="24"/>
                <w:szCs w:val="24"/>
              </w:rPr>
            </w:pPr>
            <w:r>
              <w:rPr>
                <w:rFonts w:hint="eastAsia" w:ascii="宋体" w:cs="宋体"/>
                <w:sz w:val="24"/>
                <w:szCs w:val="24"/>
              </w:rPr>
              <w:t>根据《市场监管总局关于特种设备行政许可有关事项的公告（2021年41号）》规定，固定式压力容器相关作业人员不需要取得特种设备作业人员证书。</w:t>
            </w:r>
          </w:p>
          <w:p>
            <w:pPr>
              <w:numPr>
                <w:ilvl w:val="0"/>
                <w:numId w:val="3"/>
              </w:numPr>
              <w:spacing w:line="591" w:lineRule="exact"/>
              <w:ind w:firstLine="480" w:firstLineChars="200"/>
              <w:jc w:val="left"/>
              <w:rPr>
                <w:rFonts w:ascii="宋体" w:cs="宋体"/>
                <w:sz w:val="24"/>
                <w:szCs w:val="24"/>
              </w:rPr>
            </w:pPr>
            <w:r>
              <w:rPr>
                <w:rFonts w:hint="eastAsia" w:ascii="宋体" w:cs="宋体"/>
                <w:sz w:val="24"/>
                <w:szCs w:val="24"/>
              </w:rPr>
              <w:t>直接经济损失数据由事故发生单位提供。</w:t>
            </w:r>
          </w:p>
          <w:p>
            <w:pPr>
              <w:spacing w:line="591" w:lineRule="exact"/>
              <w:jc w:val="left"/>
              <w:rPr>
                <w:rFonts w:ascii="宋体" w:cs="宋体"/>
                <w:sz w:val="24"/>
                <w:szCs w:val="24"/>
              </w:rPr>
            </w:pPr>
          </w:p>
          <w:p>
            <w:pPr>
              <w:spacing w:line="591" w:lineRule="exact"/>
              <w:jc w:val="left"/>
              <w:rPr>
                <w:rFonts w:ascii="宋体" w:cs="宋体"/>
                <w:sz w:val="24"/>
                <w:szCs w:val="24"/>
              </w:rPr>
            </w:pPr>
          </w:p>
          <w:p>
            <w:pPr>
              <w:spacing w:line="591" w:lineRule="exact"/>
              <w:jc w:val="left"/>
              <w:rPr>
                <w:rFonts w:ascii="宋体" w:cs="宋体"/>
                <w:sz w:val="24"/>
                <w:szCs w:val="24"/>
              </w:rPr>
            </w:pPr>
          </w:p>
          <w:p>
            <w:pPr>
              <w:spacing w:line="591" w:lineRule="exact"/>
              <w:jc w:val="left"/>
              <w:rPr>
                <w:rFonts w:ascii="宋体" w:cs="宋体"/>
                <w:sz w:val="24"/>
                <w:szCs w:val="24"/>
              </w:rPr>
            </w:pPr>
          </w:p>
          <w:p>
            <w:pPr>
              <w:spacing w:line="591" w:lineRule="exact"/>
              <w:jc w:val="left"/>
              <w:rPr>
                <w:rFonts w:ascii="宋体" w:cs="宋体"/>
                <w:sz w:val="24"/>
                <w:szCs w:val="24"/>
              </w:rPr>
            </w:pPr>
          </w:p>
          <w:p>
            <w:pPr>
              <w:spacing w:line="591" w:lineRule="exact"/>
              <w:jc w:val="left"/>
              <w:rPr>
                <w:rFonts w:ascii="宋体" w:cs="宋体"/>
                <w:sz w:val="24"/>
                <w:szCs w:val="24"/>
              </w:rPr>
            </w:pPr>
          </w:p>
          <w:p>
            <w:pPr>
              <w:spacing w:line="591" w:lineRule="exact"/>
              <w:jc w:val="left"/>
              <w:rPr>
                <w:rFonts w:ascii="宋体" w:cs="宋体"/>
                <w:sz w:val="24"/>
                <w:szCs w:val="24"/>
              </w:rPr>
            </w:pPr>
          </w:p>
          <w:p>
            <w:pPr>
              <w:spacing w:line="591" w:lineRule="exact"/>
              <w:jc w:val="left"/>
              <w:rPr>
                <w:rFonts w:ascii="宋体" w:cs="宋体"/>
                <w:sz w:val="24"/>
                <w:szCs w:val="24"/>
              </w:rPr>
            </w:pPr>
          </w:p>
          <w:p>
            <w:pPr>
              <w:spacing w:line="591" w:lineRule="exact"/>
              <w:jc w:val="left"/>
              <w:rPr>
                <w:rFonts w:ascii="宋体" w:cs="宋体"/>
                <w:sz w:val="24"/>
                <w:szCs w:val="24"/>
              </w:rPr>
            </w:pPr>
          </w:p>
          <w:p>
            <w:pPr>
              <w:spacing w:line="591" w:lineRule="exact"/>
              <w:ind w:firstLine="1440" w:firstLineChars="600"/>
              <w:jc w:val="left"/>
              <w:rPr>
                <w:rFonts w:hint="eastAsia" w:ascii="宋体" w:cs="宋体"/>
                <w:sz w:val="24"/>
                <w:szCs w:val="24"/>
              </w:rPr>
            </w:pPr>
          </w:p>
          <w:p>
            <w:pPr>
              <w:pStyle w:val="2"/>
              <w:rPr>
                <w:lang w:eastAsia="zh-CN"/>
              </w:rPr>
            </w:pPr>
          </w:p>
        </w:tc>
      </w:tr>
    </w:tbl>
    <w:p/>
    <w:p>
      <w:pPr>
        <w:spacing w:line="600" w:lineRule="exact"/>
        <w:jc w:val="left"/>
        <w:rPr>
          <w:rFonts w:ascii="宋体" w:cs="宋体"/>
          <w:b/>
          <w:bCs/>
          <w:sz w:val="32"/>
          <w:szCs w:val="32"/>
        </w:rPr>
      </w:pPr>
      <w:r>
        <w:rPr>
          <w:rFonts w:hint="eastAsia" w:ascii="宋体" w:cs="宋体"/>
          <w:b/>
          <w:bCs/>
          <w:sz w:val="32"/>
          <w:szCs w:val="32"/>
        </w:rPr>
        <w:t>二、事故发生单位及设备概况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1212" w:type="dxa"/>
            <w:tcBorders>
              <w:tl2br w:val="nil"/>
              <w:tr2bl w:val="nil"/>
            </w:tcBorders>
            <w:vAlign w:val="center"/>
          </w:tcPr>
          <w:p>
            <w:pPr>
              <w:spacing w:line="520" w:lineRule="exact"/>
              <w:jc w:val="center"/>
              <w:rPr>
                <w:rFonts w:ascii="宋体" w:cs="宋体"/>
                <w:sz w:val="28"/>
                <w:szCs w:val="28"/>
              </w:rPr>
            </w:pPr>
            <w:r>
              <w:rPr>
                <w:rFonts w:hint="eastAsia" w:ascii="宋体" w:cs="宋体"/>
                <w:sz w:val="28"/>
                <w:szCs w:val="28"/>
              </w:rPr>
              <w:t>事故单位概况</w:t>
            </w:r>
          </w:p>
        </w:tc>
        <w:tc>
          <w:tcPr>
            <w:tcW w:w="7849" w:type="dxa"/>
            <w:tcBorders>
              <w:tl2br w:val="nil"/>
              <w:tr2bl w:val="nil"/>
            </w:tcBorders>
          </w:tcPr>
          <w:p>
            <w:pPr>
              <w:spacing w:line="520" w:lineRule="exact"/>
              <w:ind w:firstLine="560" w:firstLineChars="200"/>
              <w:rPr>
                <w:rFonts w:ascii="宋体"/>
                <w:sz w:val="28"/>
                <w:szCs w:val="28"/>
              </w:rPr>
            </w:pPr>
          </w:p>
          <w:p>
            <w:pPr>
              <w:spacing w:line="520" w:lineRule="exact"/>
              <w:ind w:firstLine="560" w:firstLineChars="200"/>
              <w:rPr>
                <w:rFonts w:ascii="宋体"/>
                <w:sz w:val="28"/>
                <w:szCs w:val="28"/>
              </w:rPr>
            </w:pPr>
          </w:p>
          <w:p>
            <w:pPr>
              <w:spacing w:line="520" w:lineRule="exact"/>
              <w:ind w:firstLine="560" w:firstLineChars="200"/>
              <w:rPr>
                <w:rFonts w:ascii="宋体"/>
                <w:sz w:val="28"/>
                <w:szCs w:val="28"/>
              </w:rPr>
            </w:pPr>
          </w:p>
          <w:p>
            <w:pPr>
              <w:spacing w:line="520" w:lineRule="exact"/>
              <w:ind w:firstLine="560" w:firstLineChars="200"/>
              <w:rPr>
                <w:rFonts w:ascii="宋体"/>
                <w:sz w:val="28"/>
                <w:szCs w:val="28"/>
              </w:rPr>
            </w:pPr>
            <w:r>
              <w:rPr>
                <w:rFonts w:hint="eastAsia" w:ascii="宋体"/>
                <w:sz w:val="28"/>
                <w:szCs w:val="28"/>
              </w:rPr>
              <w:t>宁夏东毅环保科技有限公司成立于2010年11月1日，是宁夏宝丰能源集团股份有限公司下设的一个独立法人单位，法定代表人：翟某桓；统一社会信用代码：916400005541918308；类型：一人有限责任公司（法人独资）；住所：宁夏宁东能源化工基地宝丰能源循环经济项目区；主要从事工业用甲醇、工业氧、工业氮生产。焦炉废气资源回收综合利用项目是以焦炉煤气为原料，通过转化、合成生产甲醇，生产规模为20万吨/年焦炉煤气制甲醇。</w:t>
            </w:r>
          </w:p>
          <w:p>
            <w:pPr>
              <w:spacing w:line="520" w:lineRule="exact"/>
              <w:ind w:firstLine="560" w:firstLineChars="200"/>
              <w:rPr>
                <w:rFonts w:ascii="宋体"/>
                <w:sz w:val="28"/>
                <w:szCs w:val="28"/>
              </w:rPr>
            </w:pPr>
            <w:r>
              <w:rPr>
                <w:rFonts w:hint="eastAsia" w:ascii="宋体"/>
                <w:sz w:val="28"/>
                <w:szCs w:val="28"/>
              </w:rPr>
              <w:t>公司设总经理1人，常务副总经理1人，安全副总经理、生产副总经理、设备副总经理各1人，下设5个职能部室和5个生产车间。事故发生在转化车间，特种设备归口管理部室是装备部，设备副总经理担任特种设备安全总监。共有特种设备141台，压力管道346条（合计长度17.3km），全部在检验有效期内并办理了使用登记。</w:t>
            </w:r>
          </w:p>
          <w:p>
            <w:pPr>
              <w:spacing w:line="520" w:lineRule="exact"/>
              <w:ind w:firstLine="560" w:firstLineChars="200"/>
              <w:rPr>
                <w:rFonts w:ascii="宋体"/>
                <w:sz w:val="28"/>
                <w:szCs w:val="28"/>
              </w:rPr>
            </w:pPr>
            <w:r>
              <w:rPr>
                <w:rFonts w:hint="eastAsia" w:ascii="宋体"/>
                <w:sz w:val="28"/>
                <w:szCs w:val="28"/>
              </w:rPr>
              <w:t>常务副总经理李某受法定代表人（总经理）翟某桓全权委托处理总经理职责范围内安全生产经营一切业务，授权期限自2024年1月1日至2024年12月31日。</w:t>
            </w:r>
          </w:p>
          <w:p>
            <w:pPr>
              <w:spacing w:line="520" w:lineRule="exact"/>
              <w:ind w:firstLine="560" w:firstLineChars="200"/>
              <w:rPr>
                <w:rFonts w:ascii="宋体"/>
                <w:sz w:val="28"/>
                <w:szCs w:val="28"/>
              </w:rPr>
            </w:pPr>
          </w:p>
          <w:p>
            <w:pPr>
              <w:spacing w:line="520" w:lineRule="exact"/>
              <w:ind w:firstLine="560" w:firstLineChars="200"/>
              <w:rPr>
                <w:rFonts w:ascii="宋体"/>
                <w:sz w:val="28"/>
                <w:szCs w:val="28"/>
              </w:rPr>
            </w:pPr>
          </w:p>
          <w:p>
            <w:pPr>
              <w:pStyle w:val="15"/>
              <w:ind w:firstLine="0" w:firstLineChars="0"/>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1212" w:type="dxa"/>
            <w:tcBorders>
              <w:tl2br w:val="nil"/>
              <w:tr2bl w:val="nil"/>
            </w:tcBorders>
            <w:vAlign w:val="center"/>
          </w:tcPr>
          <w:p>
            <w:pPr>
              <w:spacing w:line="520" w:lineRule="exact"/>
              <w:jc w:val="center"/>
              <w:rPr>
                <w:rFonts w:ascii="宋体" w:cs="宋体"/>
                <w:sz w:val="28"/>
                <w:szCs w:val="28"/>
              </w:rPr>
            </w:pPr>
            <w:r>
              <w:rPr>
                <w:rFonts w:hint="eastAsia" w:ascii="宋体" w:cs="宋体"/>
                <w:sz w:val="28"/>
                <w:szCs w:val="28"/>
              </w:rPr>
              <w:t>事故设备概况</w:t>
            </w:r>
          </w:p>
        </w:tc>
        <w:tc>
          <w:tcPr>
            <w:tcW w:w="7849" w:type="dxa"/>
            <w:tcBorders>
              <w:tl2br w:val="nil"/>
              <w:tr2bl w:val="nil"/>
            </w:tcBorders>
          </w:tcPr>
          <w:p>
            <w:pPr>
              <w:spacing w:line="520" w:lineRule="exact"/>
              <w:ind w:firstLine="480"/>
              <w:rPr>
                <w:rFonts w:ascii="宋体" w:cs="宋体"/>
                <w:sz w:val="28"/>
                <w:szCs w:val="28"/>
              </w:rPr>
            </w:pPr>
          </w:p>
          <w:p>
            <w:pPr>
              <w:spacing w:line="520" w:lineRule="exact"/>
              <w:ind w:firstLine="480"/>
              <w:rPr>
                <w:rFonts w:ascii="宋体" w:cs="宋体"/>
                <w:sz w:val="28"/>
                <w:szCs w:val="28"/>
              </w:rPr>
            </w:pPr>
          </w:p>
          <w:p>
            <w:pPr>
              <w:spacing w:line="520" w:lineRule="exact"/>
              <w:ind w:firstLine="480"/>
              <w:rPr>
                <w:rFonts w:ascii="宋体" w:cs="宋体"/>
                <w:sz w:val="28"/>
                <w:szCs w:val="28"/>
              </w:rPr>
            </w:pPr>
          </w:p>
          <w:p>
            <w:pPr>
              <w:spacing w:line="520" w:lineRule="exact"/>
              <w:ind w:firstLine="480"/>
              <w:rPr>
                <w:rFonts w:ascii="宋体" w:cs="宋体"/>
                <w:sz w:val="28"/>
                <w:szCs w:val="28"/>
              </w:rPr>
            </w:pPr>
          </w:p>
          <w:p>
            <w:pPr>
              <w:spacing w:line="520" w:lineRule="exact"/>
              <w:ind w:firstLine="560" w:firstLineChars="200"/>
              <w:rPr>
                <w:rFonts w:ascii="宋体" w:cs="宋体"/>
                <w:sz w:val="28"/>
                <w:szCs w:val="28"/>
              </w:rPr>
            </w:pPr>
            <w:r>
              <w:rPr>
                <w:rFonts w:hint="eastAsia" w:ascii="宋体" w:cs="宋体"/>
                <w:sz w:val="28"/>
                <w:szCs w:val="28"/>
              </w:rPr>
              <w:t>安装位置：宁夏东毅环保科技有限公司焦炉煤气制甲醇装置转化工段二层南侧；产品名称：脱盐水加热器；制造单位：济南市张夏水暖器材厂；设计单位：中国天辰工程公司；产品编号：200810445；设备编号：E2004；使用登记证编号：容宁AF4470；类别：二类；设计压力：壳程1.0MPa、管程3.5MPa；壳程工作压力（进/出）0.8/0.78MPa；管程工作压力（进/出）2.78/2.77MPa；设计温度：壳程180℃、管程200℃；工作温度：160℃左右；介质：壳程（脱盐水）、管程（转化气）；主体材料及壁厚（mm）：筒体材料/壁厚（壳程：0Cr18Ni9/8、管程：0Cr18Ni9/16），封头材料/壁厚（管程：0Cr18Ni9/16）；设备规格：长6338mm，管箱直径800mm；设计使用年限：15年。</w:t>
            </w:r>
          </w:p>
          <w:p>
            <w:pPr>
              <w:spacing w:line="520" w:lineRule="exact"/>
              <w:ind w:firstLine="560" w:firstLineChars="200"/>
              <w:rPr>
                <w:rFonts w:ascii="宋体" w:cs="宋体"/>
                <w:sz w:val="28"/>
                <w:szCs w:val="28"/>
              </w:rPr>
            </w:pPr>
            <w:r>
              <w:rPr>
                <w:rFonts w:hint="eastAsia" w:ascii="宋体" w:cs="宋体"/>
                <w:sz w:val="28"/>
                <w:szCs w:val="28"/>
              </w:rPr>
              <w:t>具体泄漏位置：脱盐水加热器的转化气入口（N1）法兰与接管组焊焊缝（距离平台2.5m）；法兰材料：16MnII；接管材料：0Cr18Ni9；接管直径：426×16mm；长度：211mm。法兰与接管组焊焊缝使用 A102焊条，堆焊焊缝使用 H0Cr21Ni10焊丝。</w:t>
            </w:r>
          </w:p>
          <w:p>
            <w:pPr>
              <w:spacing w:line="520" w:lineRule="exact"/>
              <w:ind w:firstLine="560" w:firstLineChars="200"/>
              <w:rPr>
                <w:rFonts w:ascii="宋体" w:cs="宋体"/>
                <w:sz w:val="28"/>
                <w:szCs w:val="28"/>
              </w:rPr>
            </w:pPr>
          </w:p>
          <w:p>
            <w:pPr>
              <w:spacing w:line="520" w:lineRule="exact"/>
              <w:ind w:firstLine="560" w:firstLineChars="200"/>
              <w:rPr>
                <w:rFonts w:ascii="宋体" w:cs="宋体"/>
                <w:sz w:val="28"/>
                <w:szCs w:val="28"/>
              </w:rPr>
            </w:pPr>
          </w:p>
          <w:p>
            <w:pPr>
              <w:spacing w:line="520" w:lineRule="exact"/>
              <w:rPr>
                <w:rFonts w:ascii="宋体" w:cs="宋体"/>
                <w:sz w:val="28"/>
                <w:szCs w:val="28"/>
              </w:rPr>
            </w:pPr>
          </w:p>
        </w:tc>
      </w:tr>
    </w:tbl>
    <w:tbl>
      <w:tblPr>
        <w:tblStyle w:val="13"/>
        <w:tblpPr w:leftFromText="180" w:rightFromText="180" w:vertAnchor="text" w:horzAnchor="page" w:tblpX="1526" w:tblpY="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9061" w:type="dxa"/>
            <w:tcBorders>
              <w:tl2br w:val="nil"/>
              <w:tr2bl w:val="nil"/>
            </w:tcBorders>
            <w:vAlign w:val="center"/>
          </w:tcPr>
          <w:p>
            <w:pPr>
              <w:widowControl w:val="0"/>
              <w:spacing w:line="520" w:lineRule="exact"/>
              <w:rPr>
                <w:rFonts w:ascii="宋体" w:cs="宋体"/>
                <w:b/>
                <w:bCs/>
                <w:sz w:val="32"/>
                <w:szCs w:val="32"/>
              </w:rPr>
            </w:pPr>
          </w:p>
          <w:p>
            <w:pPr>
              <w:widowControl w:val="0"/>
              <w:spacing w:line="520" w:lineRule="exact"/>
              <w:rPr>
                <w:rFonts w:ascii="宋体" w:cs="宋体"/>
                <w:b/>
                <w:bCs/>
                <w:sz w:val="32"/>
                <w:szCs w:val="32"/>
              </w:rPr>
            </w:pPr>
            <w:r>
              <w:rPr>
                <w:rFonts w:hint="eastAsia" w:ascii="宋体" w:cs="宋体"/>
                <w:b/>
                <w:bCs/>
                <w:sz w:val="32"/>
                <w:szCs w:val="32"/>
              </w:rPr>
              <w:t>三、事故发生过程及应急救援情况</w:t>
            </w:r>
          </w:p>
          <w:p>
            <w:pPr>
              <w:widowControl w:val="0"/>
              <w:spacing w:line="520" w:lineRule="exact"/>
              <w:ind w:firstLine="562" w:firstLineChars="200"/>
              <w:rPr>
                <w:rFonts w:ascii="宋体" w:cs="仿宋_GB2312"/>
                <w:b/>
                <w:sz w:val="28"/>
                <w:szCs w:val="28"/>
              </w:rPr>
            </w:pPr>
            <w:r>
              <w:rPr>
                <w:rFonts w:hint="eastAsia" w:ascii="宋体" w:cs="仿宋_GB2312"/>
                <w:b/>
                <w:sz w:val="28"/>
                <w:szCs w:val="28"/>
              </w:rPr>
              <w:t>（一）事故</w:t>
            </w:r>
            <w:r>
              <w:rPr>
                <w:rFonts w:ascii="宋体" w:cs="仿宋_GB2312"/>
                <w:b/>
                <w:sz w:val="28"/>
                <w:szCs w:val="28"/>
              </w:rPr>
              <w:t>发生过程</w:t>
            </w:r>
          </w:p>
          <w:p>
            <w:pPr>
              <w:spacing w:line="520" w:lineRule="exact"/>
              <w:ind w:firstLine="480"/>
              <w:rPr>
                <w:rFonts w:ascii="宋体" w:cs="宋体"/>
                <w:sz w:val="28"/>
                <w:szCs w:val="28"/>
              </w:rPr>
            </w:pPr>
            <w:r>
              <w:rPr>
                <w:rFonts w:hint="eastAsia" w:ascii="宋体" w:cs="宋体"/>
                <w:sz w:val="28"/>
                <w:szCs w:val="28"/>
              </w:rPr>
              <w:t>2024年4月18日01时54分，宁夏东毅环保科技有限公司</w:t>
            </w:r>
            <w:r>
              <w:rPr>
                <w:rFonts w:hint="eastAsia" w:ascii="宋体"/>
                <w:sz w:val="28"/>
                <w:szCs w:val="28"/>
              </w:rPr>
              <w:t>焦炉煤气制甲醇</w:t>
            </w:r>
            <w:r>
              <w:rPr>
                <w:rFonts w:hint="eastAsia" w:ascii="宋体" w:cs="宋体"/>
                <w:sz w:val="28"/>
                <w:szCs w:val="28"/>
              </w:rPr>
              <w:t>装置转化工段二层南侧脱盐水加热器的转化气入口（N1）法兰与接管组焊焊缝发生转化气泄漏闪燃事故，造成2名人员（郭某、罗某平）死亡，1名人员（刘某军）重伤，3名人员（赵某玺、李某宝、毛某）轻伤。事故设备南侧设置的在线分析小屋、工具架及二层平台南侧、西侧设置的围护结构被破坏，南侧护栏向外部倒塌；设备转化气入口法兰与接管焊缝处完全脱开。设备本体南半部分保温脱落，中部有过火痕迹，南侧管箱无明显过火痕迹，周边设备管道受影响脱落，二层平台钢板受爆炸冲击变形。</w:t>
            </w:r>
          </w:p>
          <w:p>
            <w:pPr>
              <w:spacing w:line="520" w:lineRule="exact"/>
              <w:ind w:firstLine="560" w:firstLineChars="200"/>
              <w:rPr>
                <w:rFonts w:ascii="宋体" w:cs="宋体"/>
                <w:sz w:val="28"/>
                <w:szCs w:val="28"/>
              </w:rPr>
            </w:pPr>
            <w:r>
              <w:rPr>
                <w:rFonts w:hint="eastAsia" w:ascii="宋体" w:cs="宋体"/>
                <w:sz w:val="28"/>
                <w:szCs w:val="28"/>
              </w:rPr>
              <w:t>00时36分，宁夏东毅环保科技有限公司转化车间内操李某发现转化工段二层HV2011调节阀旁GT2027固定式气体探头报警（数值在0-200ppm波动），随即联系现场操作人员马某基携带便携式检测仪现场进行确认。</w:t>
            </w:r>
          </w:p>
          <w:p>
            <w:pPr>
              <w:spacing w:line="520" w:lineRule="exact"/>
              <w:ind w:firstLine="480"/>
              <w:rPr>
                <w:rFonts w:ascii="宋体" w:cs="宋体"/>
                <w:sz w:val="28"/>
                <w:szCs w:val="28"/>
              </w:rPr>
            </w:pPr>
            <w:r>
              <w:rPr>
                <w:rFonts w:hint="eastAsia" w:ascii="宋体" w:cs="宋体"/>
                <w:sz w:val="28"/>
                <w:szCs w:val="28"/>
              </w:rPr>
              <w:t>00时45分，转化车间当班班长刘某军、外操马某基现场查看认为是脱盐水加热器转化气进口法兰处泄漏，在法兰口1米处检测一氧化碳含量显示200ppm。</w:t>
            </w:r>
          </w:p>
          <w:p>
            <w:pPr>
              <w:spacing w:line="520" w:lineRule="exact"/>
              <w:ind w:firstLine="480"/>
              <w:rPr>
                <w:rFonts w:ascii="宋体" w:cs="宋体"/>
                <w:sz w:val="28"/>
                <w:szCs w:val="28"/>
              </w:rPr>
            </w:pPr>
            <w:r>
              <w:rPr>
                <w:rFonts w:hint="eastAsia" w:ascii="宋体" w:cs="宋体"/>
                <w:sz w:val="28"/>
                <w:szCs w:val="28"/>
              </w:rPr>
              <w:t>00时51分，转化车间内操马某宾向公司调度值长王某峰汇报转化二层脱盐水加热器E2004转化气进口法兰处泄漏，调度回复联系公司值班人员和值班领导现场确认。</w:t>
            </w:r>
          </w:p>
          <w:p>
            <w:pPr>
              <w:spacing w:line="520" w:lineRule="exact"/>
              <w:ind w:firstLine="480"/>
              <w:rPr>
                <w:rFonts w:ascii="宋体" w:cs="宋体"/>
                <w:sz w:val="28"/>
                <w:szCs w:val="28"/>
              </w:rPr>
            </w:pPr>
            <w:r>
              <w:rPr>
                <w:rFonts w:hint="eastAsia" w:ascii="宋体" w:cs="宋体"/>
                <w:sz w:val="28"/>
                <w:szCs w:val="28"/>
              </w:rPr>
              <w:t>00时53分，转化车间值班安全员李某科、转化车间主任赵某雄到达转化二层脱盐水加热器E2004处，在离封头1米处检测一氧化碳显示200ppm，现场初步判断是脱盐水加热器E2004转化气进口法兰处泄漏。</w:t>
            </w:r>
          </w:p>
          <w:p>
            <w:pPr>
              <w:spacing w:line="520" w:lineRule="exact"/>
              <w:ind w:firstLine="480"/>
              <w:rPr>
                <w:rFonts w:ascii="宋体" w:cs="宋体"/>
                <w:sz w:val="28"/>
                <w:szCs w:val="28"/>
              </w:rPr>
            </w:pPr>
            <w:r>
              <w:rPr>
                <w:rFonts w:hint="eastAsia" w:ascii="宋体" w:cs="宋体"/>
                <w:sz w:val="28"/>
                <w:szCs w:val="28"/>
              </w:rPr>
              <w:t>00时55分，赵某雄安排刘某军接氮气吹扫稀释，同时安排李某科准备长管呼吸器。</w:t>
            </w:r>
          </w:p>
          <w:p>
            <w:pPr>
              <w:spacing w:line="520" w:lineRule="exact"/>
              <w:ind w:firstLine="480"/>
              <w:rPr>
                <w:rFonts w:ascii="宋体" w:cs="宋体"/>
                <w:sz w:val="28"/>
                <w:szCs w:val="28"/>
              </w:rPr>
            </w:pPr>
            <w:r>
              <w:rPr>
                <w:rFonts w:hint="eastAsia" w:ascii="宋体" w:cs="宋体"/>
                <w:sz w:val="28"/>
                <w:szCs w:val="28"/>
              </w:rPr>
              <w:t>00时56分，刘某军安排马某基取蓄电式长管呼吸器，并接临时氮气管线对泄漏位置进行吹扫稀释。</w:t>
            </w:r>
          </w:p>
          <w:p>
            <w:pPr>
              <w:spacing w:line="520" w:lineRule="exact"/>
              <w:ind w:firstLine="480"/>
              <w:rPr>
                <w:rFonts w:ascii="宋体" w:cs="宋体"/>
                <w:sz w:val="28"/>
                <w:szCs w:val="28"/>
              </w:rPr>
            </w:pPr>
            <w:r>
              <w:rPr>
                <w:rFonts w:hint="eastAsia" w:ascii="宋体" w:cs="宋体"/>
                <w:sz w:val="28"/>
                <w:szCs w:val="28"/>
              </w:rPr>
              <w:t>01时00分，马某基将蓄电式长管呼吸器带上二层平台，随后刘某军安排马某基取作业票和作业任务单。</w:t>
            </w:r>
          </w:p>
          <w:p>
            <w:pPr>
              <w:spacing w:line="520" w:lineRule="exact"/>
              <w:ind w:firstLine="480"/>
              <w:rPr>
                <w:rFonts w:ascii="宋体" w:cs="宋体"/>
                <w:sz w:val="28"/>
                <w:szCs w:val="28"/>
              </w:rPr>
            </w:pPr>
            <w:r>
              <w:rPr>
                <w:rFonts w:hint="eastAsia" w:ascii="宋体" w:cs="宋体"/>
                <w:sz w:val="28"/>
                <w:szCs w:val="28"/>
              </w:rPr>
              <w:t>01时04分，马某基从转化休息室拿作业任务单和作业票返回二层平台，将作业任务单和作业票交给刘某军。</w:t>
            </w:r>
          </w:p>
          <w:p>
            <w:pPr>
              <w:spacing w:line="520" w:lineRule="exact"/>
              <w:ind w:firstLine="480"/>
              <w:rPr>
                <w:rFonts w:ascii="宋体" w:cs="宋体"/>
                <w:sz w:val="28"/>
                <w:szCs w:val="28"/>
              </w:rPr>
            </w:pPr>
            <w:r>
              <w:rPr>
                <w:rFonts w:hint="eastAsia" w:ascii="宋体" w:cs="宋体"/>
                <w:sz w:val="28"/>
                <w:szCs w:val="28"/>
              </w:rPr>
              <w:t>01时03-07分，当日值班人员生产技术部工艺技术员李某成、安全部消防技术员张某红、装备部机械工程师颜某清、机修维修组长赵某玺、装备部部长施某陆续到达现场查看。</w:t>
            </w:r>
          </w:p>
          <w:p>
            <w:pPr>
              <w:spacing w:line="520" w:lineRule="exact"/>
              <w:ind w:firstLine="480"/>
              <w:rPr>
                <w:rFonts w:ascii="宋体" w:cs="宋体"/>
                <w:sz w:val="28"/>
                <w:szCs w:val="28"/>
              </w:rPr>
            </w:pPr>
            <w:r>
              <w:rPr>
                <w:rFonts w:hint="eastAsia" w:ascii="宋体" w:cs="宋体"/>
                <w:sz w:val="28"/>
                <w:szCs w:val="28"/>
              </w:rPr>
              <w:t>01时15分，张某红、颜某清与毛某讨论脱盐水加热器转化气进口法兰螺栓尺寸，随后张某红、毛某两人离开二层平台。张某红与李某成一起在一楼楼梯口看管，防止无关人员进入，毛某对讲机通知机修人员罗某平和郭某携带防爆工器具。</w:t>
            </w:r>
          </w:p>
          <w:p>
            <w:pPr>
              <w:spacing w:line="520" w:lineRule="exact"/>
              <w:ind w:firstLine="480"/>
              <w:rPr>
                <w:rFonts w:ascii="宋体" w:cs="宋体"/>
                <w:sz w:val="28"/>
                <w:szCs w:val="28"/>
              </w:rPr>
            </w:pPr>
            <w:r>
              <w:rPr>
                <w:rFonts w:hint="eastAsia" w:ascii="宋体" w:cs="宋体"/>
                <w:sz w:val="28"/>
                <w:szCs w:val="28"/>
              </w:rPr>
              <w:t>01时18分，颜某清协助李某科、赵某雄搭设移动脚手架并移放至泄漏封头侧。</w:t>
            </w:r>
          </w:p>
          <w:p>
            <w:pPr>
              <w:spacing w:line="520" w:lineRule="exact"/>
              <w:ind w:firstLine="480"/>
              <w:rPr>
                <w:rFonts w:ascii="宋体" w:cs="宋体"/>
                <w:sz w:val="28"/>
                <w:szCs w:val="28"/>
              </w:rPr>
            </w:pPr>
            <w:r>
              <w:rPr>
                <w:rFonts w:hint="eastAsia" w:ascii="宋体" w:cs="宋体"/>
                <w:sz w:val="28"/>
                <w:szCs w:val="28"/>
              </w:rPr>
              <w:t>01时22分，施某上至二层平台，询问赵某雄现场情况，赵某雄回复脱盐水加热器转化气进口法兰有泄漏，已用氮气管线进行稀释。随后施某安排赵某雄再接一根蒸汽管线同时进行稀释。</w:t>
            </w:r>
          </w:p>
          <w:p>
            <w:pPr>
              <w:spacing w:line="520" w:lineRule="exact"/>
              <w:ind w:firstLine="480"/>
              <w:rPr>
                <w:rFonts w:ascii="宋体" w:cs="宋体"/>
                <w:sz w:val="28"/>
                <w:szCs w:val="28"/>
              </w:rPr>
            </w:pPr>
            <w:r>
              <w:rPr>
                <w:rFonts w:hint="eastAsia" w:ascii="宋体" w:cs="宋体"/>
                <w:sz w:val="28"/>
                <w:szCs w:val="28"/>
              </w:rPr>
              <w:t>01时24分，赵某玺上至二层平台。施某对赵某玺说明现场情况，施某和赵某雄分析可能存在脱盐水加热器正常运行后热紧不到位情况，考虑停车同样存在较大风险，施某让赵某玺安排人员先使用防爆铜扳手检查脱盐水加热器转化气进口法兰螺栓是否松动，并要求戴好长管呼吸器。随后机修人员开始签票，施某和颜某清撤至一楼等待。</w:t>
            </w:r>
          </w:p>
          <w:p>
            <w:pPr>
              <w:spacing w:line="520" w:lineRule="exact"/>
              <w:ind w:firstLine="480"/>
              <w:rPr>
                <w:rFonts w:ascii="宋体" w:cs="宋体"/>
                <w:sz w:val="28"/>
                <w:szCs w:val="28"/>
              </w:rPr>
            </w:pPr>
            <w:r>
              <w:rPr>
                <w:rFonts w:hint="eastAsia" w:ascii="宋体" w:cs="宋体"/>
                <w:sz w:val="28"/>
                <w:szCs w:val="28"/>
              </w:rPr>
              <w:t>01时25分，赵某雄组织办理作业许可票（申请人李某科，工艺班组长确认人刘某军，作业人罗某平、郭某、毛某，车间主任赵某雄审批并签字）。</w:t>
            </w:r>
          </w:p>
          <w:p>
            <w:pPr>
              <w:spacing w:line="520" w:lineRule="exact"/>
              <w:ind w:firstLine="480"/>
              <w:rPr>
                <w:rFonts w:ascii="宋体" w:cs="宋体"/>
                <w:sz w:val="28"/>
                <w:szCs w:val="28"/>
              </w:rPr>
            </w:pPr>
            <w:r>
              <w:rPr>
                <w:rFonts w:hint="eastAsia" w:ascii="宋体" w:cs="宋体"/>
                <w:sz w:val="28"/>
                <w:szCs w:val="28"/>
              </w:rPr>
              <w:t>01时26分，现场机修人员反馈一台蓄电式长管呼吸器不能支持两人同时佩戴使用，赵某雄安排李某科下二层平台再拿一台蓄电式长管呼吸器。</w:t>
            </w:r>
          </w:p>
          <w:p>
            <w:pPr>
              <w:spacing w:line="520" w:lineRule="exact"/>
              <w:ind w:firstLine="480"/>
              <w:rPr>
                <w:rFonts w:ascii="宋体" w:cs="宋体"/>
                <w:sz w:val="28"/>
                <w:szCs w:val="28"/>
              </w:rPr>
            </w:pPr>
            <w:r>
              <w:rPr>
                <w:rFonts w:hint="eastAsia" w:ascii="宋体" w:cs="宋体"/>
                <w:sz w:val="28"/>
                <w:szCs w:val="28"/>
              </w:rPr>
              <w:t>01时35分，李某科将另外一台长管呼吸器拿上来后，两台蓄电式空气呼吸器各接一个长管，机修车间维修人员罗某平、郭某上至脚手架使用防爆工器具、配备长管呼吸器紧固法兰，转化车间班长刘某军进行蒸汽、氮气稀释并监护。李某科在转化南侧二层楼梯口监护长管送风机运行，赵某雄在转化二层水洗塔东侧整理送风长管，赵某玺在水洗塔旁边关注消漏。</w:t>
            </w:r>
          </w:p>
          <w:p>
            <w:pPr>
              <w:spacing w:line="520" w:lineRule="exact"/>
              <w:ind w:firstLine="480"/>
              <w:rPr>
                <w:rFonts w:ascii="宋体" w:cs="宋体"/>
                <w:sz w:val="28"/>
                <w:szCs w:val="28"/>
              </w:rPr>
            </w:pPr>
            <w:r>
              <w:rPr>
                <w:rFonts w:hint="eastAsia" w:ascii="宋体" w:cs="宋体"/>
                <w:sz w:val="28"/>
                <w:szCs w:val="28"/>
              </w:rPr>
              <w:t>01时50分，检修人员罗某平、郭某自脚手架下至平台，向赵某雄、赵某玺与施某反馈紧固法兰螺栓没有松动，随后赵某玺对讲机通知施某上二层平台。</w:t>
            </w:r>
          </w:p>
          <w:p>
            <w:pPr>
              <w:spacing w:line="520" w:lineRule="exact"/>
              <w:ind w:firstLine="480"/>
              <w:rPr>
                <w:rFonts w:ascii="宋体" w:cs="宋体"/>
                <w:sz w:val="28"/>
                <w:szCs w:val="28"/>
              </w:rPr>
            </w:pPr>
            <w:r>
              <w:rPr>
                <w:rFonts w:hint="eastAsia" w:ascii="宋体" w:cs="宋体"/>
                <w:sz w:val="28"/>
                <w:szCs w:val="28"/>
              </w:rPr>
              <w:t>01时52分，施某和李某宝一起上二层平台，赵某玺向施某汇报转化气进口法兰螺栓完好没有松动。施某对赵某玺说，安排人员再检查一下法兰垫片是否损坏。随后施某和赵某雄商量，如果垫片损坏需要停车处理，随即下一楼再商量处置方案。</w:t>
            </w:r>
          </w:p>
          <w:p>
            <w:pPr>
              <w:spacing w:line="520" w:lineRule="exact"/>
              <w:ind w:firstLine="480"/>
              <w:rPr>
                <w:rFonts w:ascii="宋体" w:cs="宋体"/>
                <w:sz w:val="28"/>
                <w:szCs w:val="28"/>
              </w:rPr>
            </w:pPr>
            <w:r>
              <w:rPr>
                <w:rFonts w:hint="eastAsia" w:ascii="宋体" w:cs="宋体"/>
                <w:sz w:val="28"/>
                <w:szCs w:val="28"/>
              </w:rPr>
              <w:t>01时53分，机修人员罗某平、郭某上脚手架查看法兰垫片情况，刘某军现场监护。</w:t>
            </w:r>
          </w:p>
          <w:p>
            <w:pPr>
              <w:spacing w:line="520" w:lineRule="exact"/>
              <w:ind w:firstLine="480"/>
              <w:rPr>
                <w:rFonts w:ascii="宋体" w:cs="宋体"/>
                <w:sz w:val="28"/>
                <w:szCs w:val="28"/>
              </w:rPr>
            </w:pPr>
            <w:r>
              <w:rPr>
                <w:rFonts w:hint="eastAsia" w:ascii="宋体" w:cs="宋体"/>
                <w:sz w:val="28"/>
                <w:szCs w:val="28"/>
              </w:rPr>
              <w:t>01时54分，赵某雄与施某指挥现场其余人员赵某玺、李某宝、毛某、吴某成撤离转化二层平台，人员撤离至楼梯口处时发生闪燃。</w:t>
            </w:r>
          </w:p>
          <w:p>
            <w:pPr>
              <w:spacing w:line="520" w:lineRule="exact"/>
              <w:ind w:firstLine="480"/>
              <w:rPr>
                <w:rFonts w:ascii="宋体" w:cs="宋体"/>
                <w:sz w:val="28"/>
                <w:szCs w:val="28"/>
              </w:rPr>
            </w:pPr>
            <w:r>
              <w:rPr>
                <w:rFonts w:hint="eastAsia" w:ascii="宋体" w:cs="宋体"/>
                <w:sz w:val="28"/>
                <w:szCs w:val="28"/>
              </w:rPr>
              <w:t>发生事故时，转化二层共有9人，分别是：值班领导（装备部部长）施某、转化车间主任赵某雄、转化车间当班班长刘某军、转化车间值班安全员李某科、机修车间维修组长赵某玺、机修车间维修人员罗某平、机修车间维修人员郭某、机修车间维修人员李某宝、机修车间维修人员毛某。</w:t>
            </w:r>
          </w:p>
          <w:p>
            <w:pPr>
              <w:spacing w:line="520" w:lineRule="exact"/>
              <w:ind w:firstLine="480"/>
              <w:rPr>
                <w:rFonts w:ascii="宋体" w:cs="宋体"/>
                <w:sz w:val="28"/>
                <w:szCs w:val="28"/>
              </w:rPr>
            </w:pPr>
          </w:p>
          <w:p>
            <w:pPr>
              <w:spacing w:line="520" w:lineRule="exact"/>
              <w:ind w:left="420" w:leftChars="200"/>
              <w:rPr>
                <w:rFonts w:ascii="宋体" w:cs="宋体"/>
                <w:b/>
                <w:sz w:val="28"/>
                <w:szCs w:val="28"/>
              </w:rPr>
            </w:pPr>
            <w:r>
              <w:rPr>
                <w:rFonts w:hint="eastAsia" w:ascii="宋体" w:cs="宋体"/>
                <w:b/>
                <w:sz w:val="28"/>
                <w:szCs w:val="28"/>
              </w:rPr>
              <w:t>（二）</w:t>
            </w:r>
            <w:r>
              <w:rPr>
                <w:rFonts w:ascii="宋体" w:cs="宋体"/>
                <w:b/>
                <w:sz w:val="28"/>
                <w:szCs w:val="28"/>
              </w:rPr>
              <w:t>应急救援情况</w:t>
            </w:r>
          </w:p>
          <w:p>
            <w:pPr>
              <w:spacing w:line="520" w:lineRule="exact"/>
              <w:ind w:firstLine="480"/>
              <w:rPr>
                <w:rFonts w:ascii="宋体" w:cs="宋体"/>
                <w:sz w:val="28"/>
                <w:szCs w:val="28"/>
              </w:rPr>
            </w:pPr>
            <w:r>
              <w:rPr>
                <w:rFonts w:hint="eastAsia" w:ascii="宋体" w:cs="宋体"/>
                <w:sz w:val="28"/>
                <w:szCs w:val="28"/>
              </w:rPr>
              <w:t>2024年4月18日01时55分，宁夏东毅环保科技有限公司调度值长王某峰在调度室当面汇报</w:t>
            </w:r>
            <w:r>
              <w:rPr>
                <w:rFonts w:hint="eastAsia" w:ascii="宋体"/>
                <w:sz w:val="28"/>
                <w:szCs w:val="28"/>
              </w:rPr>
              <w:t>宁夏宝丰能源集团股份有限公司</w:t>
            </w:r>
            <w:r>
              <w:rPr>
                <w:rFonts w:hint="eastAsia" w:ascii="宋体" w:cs="宋体"/>
                <w:sz w:val="28"/>
                <w:szCs w:val="28"/>
              </w:rPr>
              <w:t>公辅事业部调度室调度林某钢。</w:t>
            </w:r>
          </w:p>
          <w:p>
            <w:pPr>
              <w:spacing w:line="520" w:lineRule="exact"/>
              <w:ind w:firstLine="560" w:firstLineChars="200"/>
              <w:rPr>
                <w:rFonts w:ascii="宋体" w:cs="宋体"/>
                <w:sz w:val="28"/>
                <w:szCs w:val="28"/>
              </w:rPr>
            </w:pPr>
            <w:r>
              <w:rPr>
                <w:rFonts w:hint="eastAsia" w:ascii="宋体" w:cs="宋体"/>
                <w:sz w:val="28"/>
                <w:szCs w:val="28"/>
              </w:rPr>
              <w:t>01时55分，转化车间主任赵某雄对讲机要求中控人员马某宾进行转化装置紧急停车处理。马某宾回复转化装置已联锁停车，进转化炉转化气、氧气阀门联锁关闭，转化气、氧气放空阀门联锁打开放空。</w:t>
            </w:r>
          </w:p>
          <w:p>
            <w:pPr>
              <w:spacing w:line="520" w:lineRule="exact"/>
              <w:ind w:firstLine="480"/>
              <w:rPr>
                <w:rFonts w:ascii="宋体" w:cs="宋体"/>
                <w:sz w:val="28"/>
                <w:szCs w:val="28"/>
              </w:rPr>
            </w:pPr>
            <w:r>
              <w:rPr>
                <w:rFonts w:hint="eastAsia" w:ascii="宋体" w:cs="宋体"/>
                <w:sz w:val="28"/>
                <w:szCs w:val="28"/>
              </w:rPr>
              <w:t>01时56分，赵某雄向调度值长王某峰汇报转化紧急停车，同时要求调度打电话报警，转化现场发生闪燃。</w:t>
            </w:r>
          </w:p>
          <w:p>
            <w:pPr>
              <w:spacing w:line="520" w:lineRule="exact"/>
              <w:ind w:firstLine="480"/>
              <w:rPr>
                <w:rFonts w:ascii="宋体" w:cs="宋体"/>
                <w:sz w:val="28"/>
                <w:szCs w:val="28"/>
              </w:rPr>
            </w:pPr>
            <w:r>
              <w:rPr>
                <w:rFonts w:hint="eastAsia" w:ascii="宋体" w:cs="宋体"/>
                <w:sz w:val="28"/>
                <w:szCs w:val="28"/>
              </w:rPr>
              <w:t>02时02分，</w:t>
            </w:r>
            <w:r>
              <w:rPr>
                <w:rFonts w:hint="eastAsia" w:ascii="宋体"/>
                <w:sz w:val="28"/>
                <w:szCs w:val="28"/>
              </w:rPr>
              <w:t>宁夏宝丰能源集团股份有限公司</w:t>
            </w:r>
            <w:r>
              <w:rPr>
                <w:rFonts w:hint="eastAsia" w:ascii="宋体" w:cs="宋体"/>
                <w:sz w:val="28"/>
                <w:szCs w:val="28"/>
              </w:rPr>
              <w:t>公辅事业部调度室联系消防部、矿山救护大队，同时汇报消防部事故情况。随后启动集团级应急响应，通知各应急救援小组组长立即赶到现场参与应急处置。</w:t>
            </w:r>
          </w:p>
          <w:p>
            <w:pPr>
              <w:spacing w:line="520" w:lineRule="exact"/>
              <w:ind w:firstLine="480"/>
              <w:rPr>
                <w:rFonts w:ascii="宋体" w:cs="宋体"/>
                <w:sz w:val="28"/>
                <w:szCs w:val="28"/>
              </w:rPr>
            </w:pPr>
            <w:r>
              <w:rPr>
                <w:rFonts w:hint="eastAsia" w:ascii="宋体" w:cs="宋体"/>
                <w:sz w:val="28"/>
                <w:szCs w:val="28"/>
              </w:rPr>
              <w:t>02时04分，现场人员赵某玺、李某宝、毛某、刘某军4人从事故平台撤离至地面，由公司救护车送医院救治。</w:t>
            </w:r>
          </w:p>
          <w:p>
            <w:pPr>
              <w:spacing w:line="520" w:lineRule="exact"/>
              <w:ind w:firstLine="480"/>
              <w:rPr>
                <w:rFonts w:ascii="宋体" w:cs="宋体"/>
                <w:sz w:val="28"/>
                <w:szCs w:val="28"/>
              </w:rPr>
            </w:pPr>
            <w:r>
              <w:rPr>
                <w:rFonts w:hint="eastAsia" w:ascii="宋体" w:cs="宋体"/>
                <w:sz w:val="28"/>
                <w:szCs w:val="28"/>
              </w:rPr>
              <w:t>02时06分，消防队员到现场后对现场进行降温保护。</w:t>
            </w:r>
          </w:p>
          <w:p>
            <w:pPr>
              <w:spacing w:line="520" w:lineRule="exact"/>
              <w:ind w:firstLine="480"/>
              <w:rPr>
                <w:rFonts w:ascii="宋体" w:cs="宋体"/>
                <w:sz w:val="28"/>
                <w:szCs w:val="28"/>
              </w:rPr>
            </w:pPr>
            <w:r>
              <w:rPr>
                <w:rFonts w:hint="eastAsia" w:ascii="宋体" w:cs="宋体"/>
                <w:sz w:val="28"/>
                <w:szCs w:val="28"/>
              </w:rPr>
              <w:t>02时15分，消防队员进入现场搜救出1人（罗某平），送医院救治。</w:t>
            </w:r>
          </w:p>
          <w:p>
            <w:pPr>
              <w:spacing w:line="520" w:lineRule="exact"/>
              <w:ind w:firstLine="480"/>
              <w:rPr>
                <w:rFonts w:ascii="宋体" w:cs="宋体"/>
                <w:sz w:val="28"/>
                <w:szCs w:val="28"/>
              </w:rPr>
            </w:pPr>
            <w:r>
              <w:rPr>
                <w:rFonts w:hint="eastAsia" w:ascii="宋体" w:cs="宋体"/>
                <w:sz w:val="28"/>
                <w:szCs w:val="28"/>
              </w:rPr>
              <w:t>02时35分，消防队员进入现场搜救出最后1人（郭某），送医院救治。事故现场应急处置结束，现场监测环境合格，排除次生灾害风险，设施设备处于停车状态并氮气置换。</w:t>
            </w:r>
          </w:p>
          <w:p>
            <w:pPr>
              <w:spacing w:line="520" w:lineRule="exact"/>
              <w:ind w:firstLine="480"/>
              <w:rPr>
                <w:rFonts w:ascii="宋体" w:cs="宋体"/>
                <w:sz w:val="28"/>
                <w:szCs w:val="28"/>
              </w:rPr>
            </w:pPr>
            <w:r>
              <w:rPr>
                <w:rFonts w:hint="eastAsia" w:ascii="宋体" w:cs="宋体"/>
                <w:sz w:val="28"/>
                <w:szCs w:val="28"/>
              </w:rPr>
              <w:t>2024年4月18日02时58分，宁夏宝</w:t>
            </w:r>
            <w:r>
              <w:rPr>
                <w:rFonts w:hint="eastAsia" w:ascii="宋体"/>
                <w:sz w:val="28"/>
                <w:szCs w:val="28"/>
              </w:rPr>
              <w:t>丰能源集团股份有限公司总裁刘某管接到调度电话汇报事故情况，刘某管安排公司安全管理部总经理王某庆03时08分向宁夏应急管理厅进行了事故直报，王某庆安排公司安全管理部副总工程师吴某波于03时00分向宁东应急管理局进行了事故报告。8时44分，宁东市场监管局接到宁</w:t>
            </w:r>
            <w:r>
              <w:rPr>
                <w:rFonts w:hint="eastAsia" w:ascii="宋体" w:cs="宋体"/>
                <w:sz w:val="28"/>
                <w:szCs w:val="28"/>
              </w:rPr>
              <w:t>东管委会有关领导电话，宁夏东毅环保科技有限公司脱盐水加热器发生泄漏闪燃事故，宁东市场监管局主要负责同志立即组织相关工作人员赶赴现场，9时30分到达宁夏东毅环保科技有限公司。</w:t>
            </w:r>
          </w:p>
          <w:p>
            <w:pPr>
              <w:spacing w:line="520" w:lineRule="exact"/>
              <w:ind w:firstLine="480"/>
              <w:rPr>
                <w:rFonts w:ascii="宋体" w:cs="宋体"/>
                <w:sz w:val="28"/>
                <w:szCs w:val="28"/>
              </w:rPr>
            </w:pPr>
          </w:p>
          <w:p>
            <w:pPr>
              <w:pStyle w:val="7"/>
              <w:spacing w:line="520" w:lineRule="exact"/>
              <w:rPr>
                <w:rFonts w:ascii="宋体" w:cs="宋体"/>
                <w:sz w:val="28"/>
                <w:szCs w:val="28"/>
              </w:rPr>
            </w:pPr>
          </w:p>
          <w:p>
            <w:pPr>
              <w:pStyle w:val="6"/>
              <w:rPr>
                <w:rFonts w:ascii="宋体" w:cs="宋体"/>
                <w:sz w:val="28"/>
                <w:szCs w:val="28"/>
              </w:rPr>
            </w:pPr>
          </w:p>
          <w:p>
            <w:pPr>
              <w:pStyle w:val="7"/>
            </w:pPr>
          </w:p>
          <w:p>
            <w:pPr>
              <w:pStyle w:val="7"/>
              <w:ind w:firstLine="0"/>
              <w:rPr>
                <w:rFonts w:hint="eastAsia" w:ascii="宋体" w:cs="宋体"/>
                <w:sz w:val="32"/>
                <w:szCs w:val="32"/>
              </w:rPr>
            </w:pPr>
          </w:p>
          <w:p>
            <w:pPr>
              <w:pStyle w:val="6"/>
              <w:rPr>
                <w:rFonts w:hint="eastAsia"/>
              </w:rPr>
            </w:pPr>
          </w:p>
          <w:p>
            <w:pPr>
              <w:pStyle w:val="7"/>
              <w:rPr>
                <w:rFonts w:hint="eastAsia"/>
              </w:rPr>
            </w:pPr>
          </w:p>
          <w:p>
            <w:pPr>
              <w:pStyle w:val="6"/>
              <w:rPr>
                <w:rFonts w:hint="eastAsia"/>
              </w:rPr>
            </w:pPr>
          </w:p>
          <w:p>
            <w:pPr>
              <w:pStyle w:val="7"/>
              <w:rPr>
                <w:rFonts w:hint="eastAsia"/>
              </w:rPr>
            </w:pPr>
          </w:p>
          <w:p>
            <w:pPr>
              <w:pStyle w:val="6"/>
              <w:rPr>
                <w:rFonts w:hint="eastAsia"/>
              </w:rPr>
            </w:pPr>
          </w:p>
          <w:p>
            <w:pPr>
              <w:pStyle w:val="7"/>
              <w:rPr>
                <w:rFonts w:hint="eastAsia"/>
              </w:rPr>
            </w:pPr>
          </w:p>
          <w:p>
            <w:pPr>
              <w:pStyle w:val="6"/>
              <w:rPr>
                <w:rFonts w:hint="eastAsia"/>
              </w:rPr>
            </w:pPr>
          </w:p>
          <w:p>
            <w:pPr>
              <w:pStyle w:val="7"/>
              <w:rPr>
                <w:rFonts w:hint="eastAsia"/>
              </w:rPr>
            </w:pPr>
          </w:p>
          <w:p>
            <w:pPr>
              <w:pStyle w:val="6"/>
              <w:rPr>
                <w:rFonts w:hint="eastAsia"/>
              </w:rPr>
            </w:pPr>
          </w:p>
          <w:p>
            <w:pPr>
              <w:pStyle w:val="7"/>
              <w:rPr>
                <w:rFonts w:hint="eastAsia"/>
              </w:rPr>
            </w:pPr>
          </w:p>
          <w:p>
            <w:pPr>
              <w:pStyle w:val="6"/>
              <w:rPr>
                <w:rFonts w:hint="eastAsia"/>
              </w:rPr>
            </w:pPr>
          </w:p>
          <w:p>
            <w:pPr>
              <w:pStyle w:val="7"/>
              <w:rPr>
                <w:rFonts w:hint="eastAsia"/>
              </w:rPr>
            </w:pPr>
          </w:p>
          <w:p>
            <w:pPr>
              <w:pStyle w:val="6"/>
              <w:rPr>
                <w:rFonts w:hint="eastAsia"/>
              </w:rPr>
            </w:pPr>
          </w:p>
          <w:p>
            <w:pPr>
              <w:pStyle w:val="7"/>
              <w:rPr>
                <w:rFonts w:hint="eastAsia"/>
              </w:rPr>
            </w:pPr>
          </w:p>
          <w:p>
            <w:pPr>
              <w:pStyle w:val="6"/>
              <w:rPr>
                <w:rFonts w:hint="eastAsia"/>
              </w:rPr>
            </w:pPr>
          </w:p>
          <w:p>
            <w:pPr>
              <w:pStyle w:val="7"/>
            </w:pPr>
          </w:p>
          <w:p>
            <w:pPr>
              <w:spacing w:line="520" w:lineRule="exact"/>
              <w:rPr>
                <w:rFonts w:ascii="宋体" w:cs="宋体"/>
                <w:sz w:val="32"/>
                <w:szCs w:val="32"/>
              </w:rPr>
            </w:pPr>
          </w:p>
        </w:tc>
      </w:tr>
    </w:tbl>
    <w:p>
      <w:pPr>
        <w:spacing w:line="600" w:lineRule="exact"/>
        <w:jc w:val="left"/>
        <w:rPr>
          <w:rFonts w:ascii="宋体" w:cs="宋体"/>
          <w:b/>
          <w:bCs/>
          <w:sz w:val="32"/>
          <w:szCs w:val="32"/>
        </w:rPr>
      </w:pPr>
      <w:r>
        <w:rPr>
          <w:rFonts w:hint="eastAsia" w:ascii="宋体" w:cs="宋体"/>
          <w:b/>
          <w:bCs/>
          <w:sz w:val="32"/>
          <w:szCs w:val="32"/>
        </w:rPr>
        <w:t>四、人员伤亡、设备损坏和直接经济损失情况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7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trPr>
        <w:tc>
          <w:tcPr>
            <w:tcW w:w="1400" w:type="dxa"/>
            <w:tcBorders>
              <w:tl2br w:val="nil"/>
              <w:tr2bl w:val="nil"/>
            </w:tcBorders>
            <w:vAlign w:val="center"/>
          </w:tcPr>
          <w:p>
            <w:pPr>
              <w:spacing w:line="540" w:lineRule="exact"/>
              <w:jc w:val="center"/>
              <w:rPr>
                <w:rFonts w:ascii="宋体" w:cs="宋体"/>
                <w:color w:val="000000"/>
                <w:sz w:val="28"/>
                <w:szCs w:val="28"/>
              </w:rPr>
            </w:pPr>
            <w:r>
              <w:rPr>
                <w:rFonts w:hint="eastAsia" w:ascii="宋体" w:cs="宋体"/>
                <w:color w:val="000000"/>
                <w:sz w:val="28"/>
                <w:szCs w:val="28"/>
              </w:rPr>
              <w:t>人员伤亡</w:t>
            </w:r>
          </w:p>
          <w:p>
            <w:pPr>
              <w:spacing w:line="540" w:lineRule="exact"/>
              <w:jc w:val="center"/>
              <w:rPr>
                <w:rFonts w:ascii="宋体" w:cs="宋体"/>
                <w:color w:val="000000"/>
                <w:sz w:val="28"/>
                <w:szCs w:val="28"/>
              </w:rPr>
            </w:pPr>
            <w:r>
              <w:rPr>
                <w:rFonts w:hint="eastAsia" w:ascii="宋体" w:cs="宋体"/>
                <w:color w:val="000000"/>
                <w:sz w:val="28"/>
                <w:szCs w:val="28"/>
              </w:rPr>
              <w:t>情况</w:t>
            </w:r>
          </w:p>
        </w:tc>
        <w:tc>
          <w:tcPr>
            <w:tcW w:w="7661" w:type="dxa"/>
            <w:tcBorders>
              <w:tl2br w:val="nil"/>
              <w:tr2bl w:val="nil"/>
            </w:tcBorders>
            <w:vAlign w:val="center"/>
          </w:tcPr>
          <w:p>
            <w:pPr>
              <w:spacing w:line="520" w:lineRule="exact"/>
              <w:rPr>
                <w:rFonts w:ascii="宋体" w:cs="宋体"/>
                <w:color w:val="000000"/>
                <w:sz w:val="28"/>
                <w:szCs w:val="28"/>
              </w:rPr>
            </w:pPr>
            <w:r>
              <w:rPr>
                <w:rFonts w:hint="eastAsia" w:ascii="宋体" w:cs="宋体"/>
                <w:color w:val="000000"/>
                <w:sz w:val="28"/>
                <w:szCs w:val="28"/>
              </w:rPr>
              <w:t>事故</w:t>
            </w:r>
            <w:r>
              <w:rPr>
                <w:rFonts w:ascii="宋体" w:cs="宋体"/>
                <w:color w:val="000000"/>
                <w:sz w:val="28"/>
                <w:szCs w:val="28"/>
              </w:rPr>
              <w:t>造成</w:t>
            </w:r>
            <w:r>
              <w:rPr>
                <w:rFonts w:hint="eastAsia" w:ascii="宋体" w:cs="宋体"/>
                <w:color w:val="000000"/>
                <w:sz w:val="28"/>
                <w:szCs w:val="28"/>
              </w:rPr>
              <w:t>2人</w:t>
            </w:r>
            <w:r>
              <w:rPr>
                <w:rFonts w:ascii="宋体" w:cs="宋体"/>
                <w:color w:val="000000"/>
                <w:sz w:val="28"/>
                <w:szCs w:val="28"/>
              </w:rPr>
              <w:t>死亡，</w:t>
            </w:r>
            <w:r>
              <w:rPr>
                <w:rFonts w:hint="eastAsia" w:ascii="宋体" w:cs="宋体"/>
                <w:color w:val="000000"/>
                <w:sz w:val="28"/>
                <w:szCs w:val="28"/>
              </w:rPr>
              <w:t>4人</w:t>
            </w:r>
            <w:r>
              <w:rPr>
                <w:rFonts w:ascii="宋体" w:cs="宋体"/>
                <w:color w:val="000000"/>
                <w:sz w:val="28"/>
                <w:szCs w:val="28"/>
              </w:rPr>
              <w:t>受伤。</w:t>
            </w:r>
          </w:p>
          <w:p>
            <w:pPr>
              <w:pStyle w:val="15"/>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1400" w:type="dxa"/>
            <w:tcBorders>
              <w:tl2br w:val="nil"/>
              <w:tr2bl w:val="nil"/>
            </w:tcBorders>
            <w:vAlign w:val="center"/>
          </w:tcPr>
          <w:p>
            <w:pPr>
              <w:spacing w:line="540" w:lineRule="exact"/>
              <w:jc w:val="center"/>
              <w:rPr>
                <w:rFonts w:ascii="宋体" w:cs="宋体"/>
                <w:color w:val="000000"/>
                <w:sz w:val="28"/>
                <w:szCs w:val="28"/>
              </w:rPr>
            </w:pPr>
          </w:p>
          <w:p>
            <w:pPr>
              <w:spacing w:line="540" w:lineRule="exact"/>
              <w:jc w:val="center"/>
              <w:rPr>
                <w:rFonts w:ascii="宋体" w:cs="宋体"/>
                <w:color w:val="000000"/>
                <w:sz w:val="28"/>
                <w:szCs w:val="28"/>
              </w:rPr>
            </w:pPr>
          </w:p>
          <w:p>
            <w:pPr>
              <w:spacing w:line="540" w:lineRule="exact"/>
              <w:jc w:val="center"/>
              <w:rPr>
                <w:rFonts w:ascii="宋体" w:cs="宋体"/>
                <w:color w:val="000000"/>
                <w:sz w:val="28"/>
                <w:szCs w:val="28"/>
              </w:rPr>
            </w:pPr>
            <w:r>
              <w:rPr>
                <w:rFonts w:hint="eastAsia" w:ascii="宋体" w:cs="宋体"/>
                <w:color w:val="000000"/>
                <w:sz w:val="28"/>
                <w:szCs w:val="28"/>
              </w:rPr>
              <w:t>设备损坏情况</w:t>
            </w:r>
          </w:p>
          <w:p>
            <w:pPr>
              <w:pStyle w:val="15"/>
              <w:ind w:firstLine="210"/>
            </w:pPr>
          </w:p>
          <w:p>
            <w:pPr>
              <w:spacing w:line="540" w:lineRule="exact"/>
              <w:jc w:val="center"/>
              <w:rPr>
                <w:rFonts w:ascii="宋体" w:cs="宋体"/>
                <w:color w:val="000000"/>
                <w:sz w:val="28"/>
                <w:szCs w:val="28"/>
              </w:rPr>
            </w:pPr>
          </w:p>
          <w:p>
            <w:pPr>
              <w:pStyle w:val="15"/>
              <w:ind w:firstLine="210"/>
            </w:pPr>
          </w:p>
        </w:tc>
        <w:tc>
          <w:tcPr>
            <w:tcW w:w="7661" w:type="dxa"/>
            <w:tcBorders>
              <w:tl2br w:val="nil"/>
              <w:tr2bl w:val="nil"/>
            </w:tcBorders>
            <w:vAlign w:val="center"/>
          </w:tcPr>
          <w:p>
            <w:pPr>
              <w:spacing w:line="540" w:lineRule="exact"/>
              <w:rPr>
                <w:rFonts w:ascii="宋体" w:cs="宋体"/>
                <w:color w:val="000000"/>
                <w:sz w:val="28"/>
                <w:szCs w:val="28"/>
              </w:rPr>
            </w:pPr>
            <w:r>
              <w:rPr>
                <w:rFonts w:hint="eastAsia" w:ascii="宋体" w:cs="宋体"/>
                <w:color w:val="000000"/>
                <w:sz w:val="28"/>
                <w:szCs w:val="28"/>
              </w:rPr>
              <w:t xml:space="preserve"> 脱盐水加热器转化气入口（N1）法兰与接管组焊焊缝处断裂，设备严重损坏。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400" w:type="dxa"/>
            <w:tcBorders>
              <w:tl2br w:val="nil"/>
              <w:tr2bl w:val="nil"/>
            </w:tcBorders>
            <w:vAlign w:val="center"/>
          </w:tcPr>
          <w:p>
            <w:pPr>
              <w:spacing w:line="540" w:lineRule="exact"/>
              <w:jc w:val="center"/>
              <w:rPr>
                <w:rFonts w:ascii="宋体" w:cs="宋体"/>
                <w:color w:val="000000"/>
                <w:sz w:val="28"/>
                <w:szCs w:val="28"/>
              </w:rPr>
            </w:pPr>
          </w:p>
          <w:p>
            <w:pPr>
              <w:spacing w:line="540" w:lineRule="exact"/>
              <w:jc w:val="center"/>
              <w:rPr>
                <w:rFonts w:ascii="宋体" w:cs="宋体"/>
                <w:color w:val="000000"/>
                <w:sz w:val="28"/>
                <w:szCs w:val="28"/>
              </w:rPr>
            </w:pPr>
          </w:p>
          <w:p>
            <w:pPr>
              <w:spacing w:line="540" w:lineRule="exact"/>
              <w:jc w:val="center"/>
              <w:rPr>
                <w:rFonts w:ascii="宋体" w:cs="宋体"/>
                <w:color w:val="000000"/>
                <w:sz w:val="28"/>
                <w:szCs w:val="28"/>
              </w:rPr>
            </w:pPr>
            <w:r>
              <w:rPr>
                <w:rFonts w:hint="eastAsia" w:ascii="宋体" w:cs="宋体"/>
                <w:color w:val="000000"/>
                <w:sz w:val="28"/>
                <w:szCs w:val="28"/>
              </w:rPr>
              <w:t>直接经济损失</w:t>
            </w:r>
          </w:p>
          <w:p>
            <w:pPr>
              <w:spacing w:line="540" w:lineRule="exact"/>
              <w:jc w:val="center"/>
              <w:rPr>
                <w:rFonts w:ascii="宋体" w:cs="宋体"/>
                <w:color w:val="000000"/>
                <w:sz w:val="28"/>
                <w:szCs w:val="28"/>
              </w:rPr>
            </w:pPr>
          </w:p>
          <w:p>
            <w:pPr>
              <w:pStyle w:val="15"/>
              <w:ind w:left="0" w:leftChars="0" w:firstLine="0" w:firstLineChars="0"/>
            </w:pPr>
          </w:p>
        </w:tc>
        <w:tc>
          <w:tcPr>
            <w:tcW w:w="7661" w:type="dxa"/>
            <w:tcBorders>
              <w:tl2br w:val="nil"/>
              <w:tr2bl w:val="nil"/>
            </w:tcBorders>
            <w:vAlign w:val="center"/>
          </w:tcPr>
          <w:p>
            <w:pPr>
              <w:spacing w:line="540" w:lineRule="exact"/>
              <w:rPr>
                <w:rFonts w:ascii="宋体" w:cs="宋体"/>
                <w:color w:val="000000"/>
                <w:sz w:val="28"/>
                <w:szCs w:val="28"/>
              </w:rPr>
            </w:pPr>
          </w:p>
          <w:p>
            <w:pPr>
              <w:spacing w:line="520" w:lineRule="exact"/>
              <w:rPr>
                <w:rFonts w:ascii="宋体" w:cs="宋体"/>
                <w:color w:val="000000"/>
                <w:sz w:val="28"/>
                <w:szCs w:val="28"/>
              </w:rPr>
            </w:pPr>
            <w:r>
              <w:rPr>
                <w:rFonts w:hint="eastAsia" w:ascii="宋体" w:cs="宋体"/>
                <w:color w:val="000000"/>
                <w:sz w:val="28"/>
                <w:szCs w:val="28"/>
              </w:rPr>
              <w:t xml:space="preserve">医疗（含护理）费用3123164.89元+丧葬及抚恤费用2760000.00元+事务性费用223090.65元+固定资产损失491100.00元=6597355.54元  </w:t>
            </w:r>
          </w:p>
          <w:p>
            <w:pPr>
              <w:spacing w:line="520" w:lineRule="exact"/>
              <w:rPr>
                <w:rFonts w:hint="eastAsia" w:ascii="宋体" w:cs="宋体"/>
                <w:color w:val="000000"/>
                <w:sz w:val="28"/>
                <w:szCs w:val="28"/>
              </w:rPr>
            </w:pPr>
            <w:r>
              <w:rPr>
                <w:rFonts w:hint="eastAsia" w:ascii="宋体" w:cs="宋体"/>
                <w:color w:val="000000"/>
                <w:sz w:val="28"/>
                <w:szCs w:val="28"/>
              </w:rPr>
              <w:t>合计659.74万元</w:t>
            </w:r>
          </w:p>
          <w:p>
            <w:pPr>
              <w:pStyle w:val="2"/>
            </w:pPr>
          </w:p>
        </w:tc>
      </w:tr>
    </w:tbl>
    <w:p>
      <w:pPr>
        <w:spacing w:line="600" w:lineRule="exact"/>
        <w:rPr>
          <w:sz w:val="32"/>
          <w:szCs w:val="3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trPr>
        <w:tc>
          <w:tcPr>
            <w:tcW w:w="9061" w:type="dxa"/>
            <w:tcBorders>
              <w:tl2br w:val="nil"/>
              <w:tr2bl w:val="nil"/>
            </w:tcBorders>
          </w:tcPr>
          <w:p>
            <w:pPr>
              <w:spacing w:line="480" w:lineRule="exact"/>
              <w:jc w:val="left"/>
              <w:rPr>
                <w:rFonts w:ascii="宋体" w:cs="宋体"/>
                <w:sz w:val="32"/>
                <w:szCs w:val="32"/>
              </w:rPr>
            </w:pPr>
          </w:p>
          <w:p>
            <w:pPr>
              <w:numPr>
                <w:ilvl w:val="0"/>
                <w:numId w:val="4"/>
              </w:numPr>
              <w:spacing w:line="480" w:lineRule="exact"/>
              <w:jc w:val="left"/>
              <w:rPr>
                <w:rFonts w:ascii="宋体" w:cs="宋体"/>
                <w:b/>
                <w:bCs/>
                <w:sz w:val="32"/>
                <w:szCs w:val="32"/>
              </w:rPr>
            </w:pPr>
            <w:r>
              <w:rPr>
                <w:rFonts w:hint="eastAsia" w:ascii="宋体" w:cs="宋体"/>
                <w:b/>
                <w:bCs/>
                <w:sz w:val="32"/>
                <w:szCs w:val="32"/>
              </w:rPr>
              <w:t>事故原因及性质</w:t>
            </w:r>
          </w:p>
          <w:p>
            <w:pPr>
              <w:spacing w:line="480" w:lineRule="exact"/>
              <w:ind w:left="420" w:leftChars="200"/>
              <w:rPr>
                <w:rFonts w:ascii="宋体" w:cs="宋体"/>
                <w:b/>
                <w:sz w:val="28"/>
                <w:szCs w:val="28"/>
              </w:rPr>
            </w:pPr>
            <w:r>
              <w:rPr>
                <w:rFonts w:hint="eastAsia" w:ascii="宋体" w:cs="宋体"/>
                <w:b/>
                <w:sz w:val="28"/>
                <w:szCs w:val="28"/>
              </w:rPr>
              <w:t>（一）事故原因</w:t>
            </w:r>
          </w:p>
          <w:p>
            <w:pPr>
              <w:spacing w:line="480" w:lineRule="exact"/>
              <w:ind w:firstLine="480"/>
              <w:rPr>
                <w:rFonts w:ascii="宋体" w:cs="宋体"/>
                <w:sz w:val="28"/>
                <w:szCs w:val="28"/>
              </w:rPr>
            </w:pPr>
            <w:r>
              <w:rPr>
                <w:rFonts w:hint="eastAsia" w:ascii="宋体" w:cs="宋体"/>
                <w:sz w:val="28"/>
                <w:szCs w:val="28"/>
              </w:rPr>
              <w:t>1.直接原因：焊缝存在焊接缺陷。</w:t>
            </w:r>
          </w:p>
          <w:p>
            <w:pPr>
              <w:spacing w:line="480" w:lineRule="exact"/>
              <w:ind w:firstLine="480"/>
              <w:rPr>
                <w:rFonts w:ascii="宋体" w:cs="宋体"/>
                <w:sz w:val="28"/>
                <w:szCs w:val="28"/>
              </w:rPr>
            </w:pPr>
            <w:r>
              <w:rPr>
                <w:rFonts w:hint="eastAsia" w:ascii="华文中宋" w:eastAsia="华文中宋" w:cs="华文中宋"/>
                <w:sz w:val="28"/>
                <w:szCs w:val="28"/>
              </w:rPr>
              <w:t>①</w:t>
            </w:r>
            <w:r>
              <w:rPr>
                <w:rFonts w:hint="eastAsia" w:ascii="宋体" w:cs="宋体"/>
                <w:sz w:val="28"/>
                <w:szCs w:val="28"/>
              </w:rPr>
              <w:t>脱盐水加热器（产品编号：200810445）的转化气入口（N1）法兰与接管组焊焊缝靠近法兰侧存在未熔合的焊接缺陷，法兰与接管堆焊过渡层靠近法兰侧存在未熔合的焊接缺陷。</w:t>
            </w:r>
          </w:p>
          <w:p>
            <w:pPr>
              <w:spacing w:line="480" w:lineRule="exact"/>
              <w:ind w:firstLine="480"/>
              <w:rPr>
                <w:rFonts w:ascii="宋体" w:cs="宋体"/>
                <w:sz w:val="28"/>
                <w:szCs w:val="28"/>
              </w:rPr>
            </w:pPr>
            <w:r>
              <w:rPr>
                <w:rFonts w:hint="eastAsia" w:ascii="华文中宋" w:eastAsia="华文中宋" w:cs="华文中宋"/>
                <w:sz w:val="28"/>
                <w:szCs w:val="28"/>
              </w:rPr>
              <w:t>②</w:t>
            </w:r>
            <w:r>
              <w:rPr>
                <w:rFonts w:hint="eastAsia" w:ascii="宋体" w:cs="宋体"/>
                <w:sz w:val="28"/>
                <w:szCs w:val="28"/>
              </w:rPr>
              <w:t>法兰与接管在组焊焊缝和堆焊过渡层存在未熔合缺陷的情况下，焊接残余应力和工作载荷（气体压力）及正常工况下转化气（硫含量：542mg/m³）富硫腐蚀介质综合作用，形成部分应力腐蚀裂纹穿透堆焊层，与焊缝处未熔合缺陷连通形成泄漏通道，导致管内气体沿该通道外泄。当泄漏的可燃气体浓度达到爆炸极限时，含氢转化气高速释放与断裂的焊缝、空气等摩擦产生静电后放电形成的静电火花引发爆燃，导致焊缝完全断裂。</w:t>
            </w:r>
          </w:p>
          <w:p>
            <w:pPr>
              <w:spacing w:line="480" w:lineRule="exact"/>
              <w:ind w:firstLine="480"/>
              <w:rPr>
                <w:rFonts w:ascii="宋体" w:cs="宋体"/>
                <w:sz w:val="28"/>
                <w:szCs w:val="28"/>
              </w:rPr>
            </w:pPr>
            <w:r>
              <w:rPr>
                <w:rFonts w:hint="eastAsia" w:ascii="宋体" w:cs="宋体"/>
                <w:sz w:val="28"/>
                <w:szCs w:val="28"/>
              </w:rPr>
              <w:t>2.间接原因：</w:t>
            </w:r>
          </w:p>
          <w:p>
            <w:pPr>
              <w:spacing w:line="480" w:lineRule="exact"/>
              <w:ind w:firstLine="480"/>
              <w:rPr>
                <w:rFonts w:ascii="宋体" w:cs="宋体"/>
                <w:sz w:val="28"/>
                <w:szCs w:val="28"/>
              </w:rPr>
            </w:pPr>
            <w:r>
              <w:rPr>
                <w:rFonts w:hint="eastAsia" w:ascii="宋体" w:cs="宋体"/>
                <w:sz w:val="28"/>
                <w:szCs w:val="28"/>
              </w:rPr>
              <w:t>（1）宁夏东毅环保科技有限公司安全主体责任落实不到位。</w:t>
            </w:r>
          </w:p>
          <w:p>
            <w:pPr>
              <w:spacing w:line="480" w:lineRule="exact"/>
              <w:ind w:firstLine="480"/>
              <w:rPr>
                <w:rFonts w:ascii="宋体" w:cs="宋体"/>
                <w:sz w:val="28"/>
                <w:szCs w:val="28"/>
              </w:rPr>
            </w:pPr>
            <w:r>
              <w:rPr>
                <w:rFonts w:hint="eastAsia" w:ascii="华文中宋" w:eastAsia="华文中宋" w:cs="华文中宋"/>
                <w:sz w:val="28"/>
                <w:szCs w:val="28"/>
              </w:rPr>
              <w:t>①</w:t>
            </w:r>
            <w:r>
              <w:rPr>
                <w:rFonts w:hint="eastAsia" w:ascii="宋体" w:cs="宋体"/>
                <w:sz w:val="28"/>
                <w:szCs w:val="28"/>
              </w:rPr>
              <w:t>没有牢固树立安全发展理念。没有紧盯易燃易爆介质泄漏等薄弱环节精准分析研判安全风险，采取有力有效的安全防控措施。</w:t>
            </w:r>
          </w:p>
          <w:p>
            <w:pPr>
              <w:spacing w:line="480" w:lineRule="exact"/>
              <w:ind w:firstLine="480"/>
              <w:rPr>
                <w:rFonts w:ascii="宋体" w:cs="宋体"/>
                <w:sz w:val="28"/>
                <w:szCs w:val="28"/>
              </w:rPr>
            </w:pPr>
            <w:r>
              <w:rPr>
                <w:rFonts w:hint="eastAsia" w:ascii="华文中宋" w:eastAsia="华文中宋" w:cs="华文中宋"/>
                <w:sz w:val="28"/>
                <w:szCs w:val="28"/>
              </w:rPr>
              <w:t>②</w:t>
            </w:r>
            <w:r>
              <w:rPr>
                <w:rFonts w:hint="eastAsia" w:ascii="宋体" w:cs="宋体"/>
                <w:sz w:val="28"/>
                <w:szCs w:val="28"/>
              </w:rPr>
              <w:t>安全生产规章制度和操作规程不完善。在《转化装置操作规程》中缺少易燃易爆气体外部泄漏异常工况处置的相关内容。</w:t>
            </w:r>
          </w:p>
          <w:p>
            <w:pPr>
              <w:spacing w:line="480" w:lineRule="exact"/>
              <w:ind w:firstLine="480"/>
              <w:rPr>
                <w:rFonts w:ascii="宋体" w:cs="宋体"/>
                <w:sz w:val="28"/>
                <w:szCs w:val="28"/>
              </w:rPr>
            </w:pPr>
            <w:r>
              <w:rPr>
                <w:rFonts w:hint="eastAsia" w:ascii="华文中宋" w:eastAsia="华文中宋" w:cs="华文中宋"/>
                <w:sz w:val="28"/>
                <w:szCs w:val="28"/>
              </w:rPr>
              <w:t>③</w:t>
            </w:r>
            <w:r>
              <w:rPr>
                <w:rFonts w:hint="eastAsia" w:ascii="宋体" w:cs="宋体"/>
                <w:sz w:val="28"/>
                <w:szCs w:val="28"/>
              </w:rPr>
              <w:t>安全教育培训针对性实用性不强。在处理转化气介质泄漏过程中，没有充分辨识和评估转化气易燃易爆有毒有害介质的风险，没有按照《特种设备使用单位落实使用安全主体责任监督管理规定》（国家市场监管总局2023年第74号令）要求开展特种设备安全管理人员和作业人员考核。</w:t>
            </w:r>
          </w:p>
          <w:p>
            <w:pPr>
              <w:spacing w:line="480" w:lineRule="exact"/>
              <w:ind w:firstLine="480"/>
              <w:rPr>
                <w:rFonts w:ascii="宋体" w:cs="宋体"/>
                <w:sz w:val="28"/>
                <w:szCs w:val="28"/>
              </w:rPr>
            </w:pPr>
            <w:r>
              <w:rPr>
                <w:rFonts w:hint="eastAsia" w:ascii="宋体" w:cs="宋体"/>
                <w:sz w:val="28"/>
                <w:szCs w:val="28"/>
              </w:rPr>
              <w:t xml:space="preserve"> </w:t>
            </w:r>
            <w:r>
              <w:rPr>
                <w:rFonts w:hint="eastAsia" w:ascii="华文中宋" w:eastAsia="华文中宋" w:cs="华文中宋"/>
                <w:sz w:val="28"/>
                <w:szCs w:val="28"/>
              </w:rPr>
              <w:t>④</w:t>
            </w:r>
            <w:r>
              <w:rPr>
                <w:rFonts w:hint="eastAsia" w:ascii="宋体" w:cs="宋体"/>
                <w:sz w:val="28"/>
                <w:szCs w:val="28"/>
              </w:rPr>
              <w:t>特种设备安全隐患排查不深入。“日管控、周排查、月调度”工作要求没有有效落实，没有结合实际对一些“小毛病”不断的压力容器更新更换，没有结合实际对服役年限比较长的压力容器、压力管道加强检验检测。</w:t>
            </w:r>
          </w:p>
          <w:p>
            <w:pPr>
              <w:spacing w:line="480" w:lineRule="exact"/>
              <w:ind w:firstLine="480"/>
              <w:rPr>
                <w:rFonts w:ascii="宋体" w:cs="宋体"/>
                <w:sz w:val="28"/>
                <w:szCs w:val="28"/>
              </w:rPr>
            </w:pPr>
            <w:r>
              <w:rPr>
                <w:rFonts w:hint="eastAsia" w:ascii="华文中宋" w:eastAsia="华文中宋" w:cs="华文中宋"/>
                <w:sz w:val="28"/>
                <w:szCs w:val="28"/>
              </w:rPr>
              <w:t>⑤</w:t>
            </w:r>
            <w:r>
              <w:rPr>
                <w:rFonts w:hint="eastAsia" w:ascii="宋体" w:cs="宋体"/>
                <w:sz w:val="28"/>
                <w:szCs w:val="28"/>
              </w:rPr>
              <w:t>安全管理规定执行不力。根据《宁夏东毅环保科技有限公司转化装置操作规程》</w:t>
            </w:r>
            <w:bookmarkStart w:id="0" w:name="_Toc4003"/>
            <w:bookmarkStart w:id="1" w:name="_Toc13005"/>
            <w:r>
              <w:rPr>
                <w:rFonts w:hint="eastAsia" w:ascii="宋体" w:cs="宋体"/>
                <w:sz w:val="28"/>
                <w:szCs w:val="28"/>
              </w:rPr>
              <w:t>8.1.1事故的处理原则及要求</w:t>
            </w:r>
            <w:bookmarkEnd w:id="0"/>
            <w:bookmarkEnd w:id="1"/>
            <w:r>
              <w:rPr>
                <w:rFonts w:hint="eastAsia" w:ascii="宋体" w:cs="宋体"/>
                <w:sz w:val="28"/>
                <w:szCs w:val="28"/>
              </w:rPr>
              <w:t>规定：装置、设备、管线发生轻微、小量、大量泄漏，应当启动班组、车间、分厂、集团公司级应急响应。事故发生前，该公司在发现可燃气体检测仪报警后，未根据不同泄漏级别启动相应的应急响应。作业审批环节把关不严，公司管理制度5.2.7规定“夜间检修作业及特殊天气的检修作业，属地车间负责人必须安排副主任及以上人员进行安全监护。”但事故发生时的安全监护人实际是转化车间当班班长。</w:t>
            </w:r>
          </w:p>
          <w:p>
            <w:pPr>
              <w:spacing w:line="480" w:lineRule="exact"/>
              <w:ind w:firstLine="480"/>
              <w:rPr>
                <w:rFonts w:ascii="宋体" w:cs="宋体"/>
                <w:sz w:val="28"/>
                <w:szCs w:val="28"/>
              </w:rPr>
            </w:pPr>
            <w:r>
              <w:rPr>
                <w:rFonts w:hint="eastAsia" w:ascii="宋体" w:cs="宋体"/>
                <w:sz w:val="28"/>
                <w:szCs w:val="28"/>
              </w:rPr>
              <w:t>（2）宁夏东毅环保科技有限公司异常工况处置不当。</w:t>
            </w:r>
          </w:p>
          <w:p>
            <w:pPr>
              <w:spacing w:line="480" w:lineRule="exact"/>
              <w:ind w:firstLine="480"/>
              <w:rPr>
                <w:rFonts w:ascii="宋体" w:cs="宋体"/>
                <w:sz w:val="28"/>
                <w:szCs w:val="28"/>
              </w:rPr>
            </w:pPr>
            <w:r>
              <w:rPr>
                <w:rFonts w:hint="eastAsia" w:ascii="华文中宋" w:eastAsia="华文中宋" w:cs="华文中宋"/>
                <w:sz w:val="28"/>
                <w:szCs w:val="28"/>
              </w:rPr>
              <w:t>①</w:t>
            </w:r>
            <w:r>
              <w:rPr>
                <w:rFonts w:hint="eastAsia" w:ascii="宋体" w:cs="宋体"/>
                <w:sz w:val="28"/>
                <w:szCs w:val="28"/>
              </w:rPr>
              <w:t>漏点判断不准确。从00时36分发现设备介质泄漏，到01时54分事故发生，在长达78分钟左右的时间内，主要依靠肉眼观测，加之夜间现场工作环境复杂、噪音比较大、视线不够明晰，缺乏科学专业有效的漏点判断手段，始终没有准确判断出泄漏点，没有采取果断有效的安全退守、降低负荷等措施。</w:t>
            </w:r>
          </w:p>
          <w:p>
            <w:pPr>
              <w:spacing w:line="480" w:lineRule="exact"/>
              <w:ind w:firstLine="560" w:firstLineChars="200"/>
              <w:rPr>
                <w:rFonts w:ascii="宋体" w:cs="宋体"/>
                <w:sz w:val="28"/>
                <w:szCs w:val="28"/>
              </w:rPr>
            </w:pPr>
            <w:r>
              <w:rPr>
                <w:rFonts w:hint="eastAsia" w:ascii="华文中宋" w:eastAsia="华文中宋" w:cs="华文中宋"/>
                <w:sz w:val="28"/>
                <w:szCs w:val="28"/>
              </w:rPr>
              <w:t>②</w:t>
            </w:r>
            <w:r>
              <w:rPr>
                <w:rFonts w:hint="eastAsia" w:ascii="宋体" w:cs="宋体"/>
                <w:sz w:val="28"/>
                <w:szCs w:val="28"/>
              </w:rPr>
              <w:t>人员最小化原则执行不到位。没有严格按照人员最小化原则控制现场作业人员，事故发生时，转化二层平台上有9人之多，导致伤亡人数扩大。</w:t>
            </w:r>
          </w:p>
          <w:p>
            <w:pPr>
              <w:spacing w:line="480" w:lineRule="exact"/>
              <w:ind w:firstLine="480"/>
              <w:rPr>
                <w:rFonts w:ascii="宋体" w:cs="宋体"/>
                <w:b/>
                <w:sz w:val="28"/>
                <w:szCs w:val="28"/>
              </w:rPr>
            </w:pPr>
            <w:r>
              <w:rPr>
                <w:rFonts w:hint="eastAsia" w:ascii="宋体" w:cs="宋体"/>
                <w:b/>
                <w:sz w:val="28"/>
                <w:szCs w:val="28"/>
              </w:rPr>
              <w:t xml:space="preserve">（二）事故性质 </w:t>
            </w:r>
          </w:p>
          <w:p>
            <w:pPr>
              <w:spacing w:line="480" w:lineRule="exact"/>
              <w:ind w:firstLine="560" w:firstLineChars="200"/>
              <w:rPr>
                <w:rFonts w:ascii="宋体" w:cs="宋体"/>
                <w:sz w:val="32"/>
                <w:szCs w:val="32"/>
              </w:rPr>
            </w:pPr>
            <w:r>
              <w:rPr>
                <w:rFonts w:hint="eastAsia" w:ascii="宋体" w:cs="宋体"/>
                <w:sz w:val="28"/>
                <w:szCs w:val="28"/>
              </w:rPr>
              <w:t>经</w:t>
            </w:r>
            <w:r>
              <w:rPr>
                <w:rFonts w:ascii="宋体" w:cs="宋体"/>
                <w:sz w:val="28"/>
                <w:szCs w:val="28"/>
              </w:rPr>
              <w:t>调查认定，</w:t>
            </w:r>
            <w:r>
              <w:rPr>
                <w:rFonts w:hint="eastAsia" w:ascii="宋体" w:cs="宋体"/>
                <w:sz w:val="28"/>
                <w:szCs w:val="28"/>
              </w:rPr>
              <w:t>宁夏东毅环保科技有限公司“4·18”压力容器一般泄漏闪燃事故是一起因设备焊接缺陷造成脱盐水加热器转化气泄漏，导致2人死亡、4人受伤的特种设备安全责任事故。根据《特种设备安全监察条例》第六十四条规定，该事故为一般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trPr>
        <w:tc>
          <w:tcPr>
            <w:tcW w:w="9061" w:type="dxa"/>
            <w:tcBorders>
              <w:tl2br w:val="nil"/>
              <w:tr2bl w:val="nil"/>
            </w:tcBorders>
          </w:tcPr>
          <w:p>
            <w:pPr>
              <w:spacing w:line="600" w:lineRule="exact"/>
              <w:jc w:val="left"/>
              <w:rPr>
                <w:rFonts w:ascii="宋体" w:cs="宋体"/>
                <w:sz w:val="32"/>
                <w:szCs w:val="32"/>
              </w:rPr>
            </w:pPr>
          </w:p>
          <w:p>
            <w:pPr>
              <w:numPr>
                <w:ilvl w:val="0"/>
                <w:numId w:val="4"/>
              </w:numPr>
              <w:spacing w:line="600" w:lineRule="exact"/>
              <w:jc w:val="left"/>
              <w:rPr>
                <w:rFonts w:ascii="宋体" w:cs="宋体"/>
                <w:b/>
                <w:bCs/>
                <w:sz w:val="32"/>
                <w:szCs w:val="32"/>
              </w:rPr>
            </w:pPr>
            <w:r>
              <w:rPr>
                <w:rFonts w:hint="eastAsia" w:ascii="宋体" w:cs="宋体"/>
                <w:b/>
                <w:bCs/>
                <w:sz w:val="32"/>
                <w:szCs w:val="32"/>
              </w:rPr>
              <w:t>责任认定及处理建议</w:t>
            </w:r>
          </w:p>
          <w:p>
            <w:pPr>
              <w:spacing w:line="520" w:lineRule="exact"/>
              <w:ind w:left="420" w:leftChars="200"/>
              <w:rPr>
                <w:rFonts w:ascii="宋体" w:cs="宋体"/>
                <w:b/>
                <w:sz w:val="28"/>
                <w:szCs w:val="28"/>
              </w:rPr>
            </w:pPr>
            <w:r>
              <w:rPr>
                <w:rFonts w:hint="eastAsia" w:ascii="宋体" w:cs="宋体"/>
                <w:b/>
                <w:sz w:val="28"/>
                <w:szCs w:val="28"/>
              </w:rPr>
              <w:t>（一）责任认定</w:t>
            </w:r>
          </w:p>
          <w:p>
            <w:pPr>
              <w:spacing w:line="520" w:lineRule="exact"/>
              <w:ind w:firstLine="482"/>
              <w:rPr>
                <w:rFonts w:ascii="宋体" w:cs="宋体"/>
                <w:sz w:val="28"/>
                <w:szCs w:val="28"/>
              </w:rPr>
            </w:pPr>
            <w:r>
              <w:rPr>
                <w:rFonts w:hint="eastAsia" w:ascii="宋体" w:cs="宋体"/>
                <w:sz w:val="28"/>
                <w:szCs w:val="28"/>
              </w:rPr>
              <w:t>1.济南市张夏水暖器材厂（事故设备制造单位），统一社会信用代码91370113163496098C，位于济南市长清区张夏街道金庄村内，企业类型为集体所有制，成立日期为1984年7月24日，现经营范围为制造、销售制冷设备、给水设备、换热设备、水处理设备（不含特种设备），2009年具备特种设备制造相关资质。</w:t>
            </w:r>
          </w:p>
          <w:p>
            <w:pPr>
              <w:spacing w:line="520" w:lineRule="exact"/>
              <w:ind w:firstLine="482"/>
              <w:rPr>
                <w:rFonts w:ascii="宋体" w:cs="宋体"/>
                <w:sz w:val="28"/>
                <w:szCs w:val="28"/>
              </w:rPr>
            </w:pPr>
            <w:r>
              <w:rPr>
                <w:rFonts w:hint="eastAsia" w:ascii="华文中宋" w:eastAsia="华文中宋" w:cs="华文中宋"/>
                <w:sz w:val="28"/>
                <w:szCs w:val="28"/>
              </w:rPr>
              <w:t>①</w:t>
            </w:r>
            <w:r>
              <w:rPr>
                <w:rFonts w:hint="eastAsia" w:ascii="宋体" w:cs="宋体"/>
                <w:sz w:val="28"/>
                <w:szCs w:val="28"/>
              </w:rPr>
              <w:t>未按照设计要求制造脱盐水加热器（产品编号：200810445），未按照设计要求对设备转化气入口接管在堆焊前，对被堆焊表面进行100%磁粉检测，在过渡层堆焊结束后，未按照设计要求进行消除应力热处理。</w:t>
            </w:r>
          </w:p>
          <w:p>
            <w:pPr>
              <w:spacing w:line="520" w:lineRule="exact"/>
              <w:ind w:firstLine="482"/>
              <w:rPr>
                <w:rFonts w:ascii="宋体" w:cs="宋体"/>
                <w:sz w:val="28"/>
                <w:szCs w:val="28"/>
              </w:rPr>
            </w:pPr>
            <w:r>
              <w:rPr>
                <w:rFonts w:hint="eastAsia" w:ascii="华文中宋" w:eastAsia="华文中宋" w:cs="华文中宋"/>
                <w:sz w:val="28"/>
                <w:szCs w:val="28"/>
              </w:rPr>
              <w:t>②</w:t>
            </w:r>
            <w:r>
              <w:rPr>
                <w:rFonts w:hint="eastAsia" w:ascii="宋体" w:cs="宋体"/>
                <w:sz w:val="28"/>
                <w:szCs w:val="28"/>
              </w:rPr>
              <w:t>产品质量证明书显示，设备</w:t>
            </w:r>
            <w:r>
              <w:rPr>
                <w:rFonts w:ascii="宋体" w:cs="宋体"/>
                <w:sz w:val="28"/>
                <w:szCs w:val="28"/>
              </w:rPr>
              <w:t>转化气入口（N1）法兰与接管组焊焊缝</w:t>
            </w:r>
            <w:r>
              <w:rPr>
                <w:rFonts w:hint="eastAsia" w:ascii="宋体" w:cs="宋体"/>
                <w:sz w:val="28"/>
                <w:szCs w:val="28"/>
              </w:rPr>
              <w:t>10张射线检测底片评定等级均为I级，但依据中国科学院金属研究所失效分析中心出具的鉴定报告显示，经对此部位射线检测发现，此焊缝全长范围内均存在不同程度焊接缺陷，且底片评定等级小于I级。</w:t>
            </w:r>
          </w:p>
          <w:p>
            <w:pPr>
              <w:spacing w:line="520" w:lineRule="exact"/>
              <w:ind w:firstLine="482"/>
              <w:rPr>
                <w:rFonts w:ascii="宋体" w:cs="宋体"/>
                <w:sz w:val="28"/>
                <w:szCs w:val="28"/>
              </w:rPr>
            </w:pPr>
            <w:r>
              <w:rPr>
                <w:rFonts w:hint="eastAsia" w:ascii="华文中宋" w:eastAsia="华文中宋" w:cs="华文中宋"/>
                <w:sz w:val="28"/>
                <w:szCs w:val="28"/>
              </w:rPr>
              <w:t>③</w:t>
            </w:r>
            <w:r>
              <w:rPr>
                <w:rFonts w:hint="eastAsia" w:ascii="宋体" w:cs="宋体"/>
                <w:sz w:val="28"/>
                <w:szCs w:val="28"/>
              </w:rPr>
              <w:t>依据中国科学院金属研究所失效分析中心出具的鉴定报告显示，事故设备转化气入口（N1）法兰与接管组焊焊缝靠近法兰侧存在未熔合的焊接缺陷，法兰与接管堆焊过渡层靠近法兰侧存在未熔合的焊接缺陷。</w:t>
            </w:r>
          </w:p>
          <w:p>
            <w:pPr>
              <w:spacing w:line="520" w:lineRule="exact"/>
              <w:ind w:firstLine="482"/>
              <w:rPr>
                <w:rFonts w:ascii="宋体" w:cs="宋体"/>
                <w:sz w:val="28"/>
                <w:szCs w:val="28"/>
              </w:rPr>
            </w:pPr>
            <w:r>
              <w:rPr>
                <w:rFonts w:hint="eastAsia" w:ascii="宋体" w:cs="宋体"/>
                <w:sz w:val="28"/>
                <w:szCs w:val="28"/>
              </w:rPr>
              <w:t>综上所述事实，是导致事故发生的直接原因，济南市张夏水暖器材厂在这起事故中负有主要责任。</w:t>
            </w:r>
          </w:p>
          <w:p>
            <w:pPr>
              <w:spacing w:line="520" w:lineRule="exact"/>
              <w:ind w:firstLine="560" w:firstLineChars="200"/>
              <w:rPr>
                <w:rFonts w:ascii="宋体" w:cs="宋体"/>
                <w:sz w:val="28"/>
                <w:szCs w:val="28"/>
              </w:rPr>
            </w:pPr>
            <w:r>
              <w:rPr>
                <w:rFonts w:hint="eastAsia" w:ascii="宋体" w:cs="宋体"/>
                <w:sz w:val="28"/>
                <w:szCs w:val="28"/>
              </w:rPr>
              <w:t>2.宁夏东毅环保科技有限公司（事故设备使用单位）。</w:t>
            </w:r>
          </w:p>
          <w:p>
            <w:pPr>
              <w:spacing w:line="520" w:lineRule="exact"/>
              <w:ind w:firstLine="560" w:firstLineChars="200"/>
              <w:rPr>
                <w:rFonts w:ascii="宋体" w:cs="宋体"/>
                <w:sz w:val="28"/>
                <w:szCs w:val="28"/>
              </w:rPr>
            </w:pPr>
            <w:r>
              <w:rPr>
                <w:rFonts w:hint="eastAsia" w:ascii="华文中宋" w:eastAsia="华文中宋" w:cs="华文中宋"/>
                <w:sz w:val="28"/>
                <w:szCs w:val="28"/>
              </w:rPr>
              <w:t>①</w:t>
            </w:r>
            <w:r>
              <w:rPr>
                <w:rFonts w:hint="eastAsia" w:ascii="宋体" w:cs="宋体"/>
                <w:sz w:val="28"/>
                <w:szCs w:val="28"/>
              </w:rPr>
              <w:t>安全主体责任落实不到位。没有牢固树立安全发展理念，安全生产规章制度和操作规程不完善，安全教育培训针对性实用性不强，特种设备安全隐患排查不深入，安全管理规定执行不力，作业审批环节把关不严。</w:t>
            </w:r>
          </w:p>
          <w:p>
            <w:pPr>
              <w:spacing w:line="520" w:lineRule="exact"/>
              <w:ind w:firstLine="480"/>
              <w:rPr>
                <w:rFonts w:ascii="宋体" w:cs="宋体"/>
                <w:sz w:val="28"/>
                <w:szCs w:val="28"/>
              </w:rPr>
            </w:pPr>
            <w:r>
              <w:rPr>
                <w:rFonts w:hint="eastAsia" w:ascii="华文中宋" w:eastAsia="华文中宋" w:cs="华文中宋"/>
                <w:sz w:val="28"/>
                <w:szCs w:val="28"/>
              </w:rPr>
              <w:t>②</w:t>
            </w:r>
            <w:r>
              <w:rPr>
                <w:rFonts w:hint="eastAsia" w:ascii="宋体" w:cs="宋体"/>
                <w:sz w:val="28"/>
                <w:szCs w:val="28"/>
              </w:rPr>
              <w:t>异常工况处置不当。未能准确判断漏点位置，在判断漏点过程中缺乏科学专业有效的漏点判断手段，没有采取果断有效的安全退守、降低负荷等措施；人员最小化原则执行不到位，没有严格按照人员最小化原则控制现场作业人员，导致事故后果扩大。</w:t>
            </w:r>
          </w:p>
          <w:p>
            <w:pPr>
              <w:spacing w:line="520" w:lineRule="exact"/>
              <w:ind w:firstLine="560" w:firstLineChars="200"/>
              <w:rPr>
                <w:rFonts w:ascii="宋体" w:cs="宋体"/>
                <w:sz w:val="28"/>
                <w:szCs w:val="28"/>
              </w:rPr>
            </w:pPr>
            <w:r>
              <w:rPr>
                <w:rFonts w:hint="eastAsia" w:ascii="宋体" w:cs="宋体"/>
                <w:sz w:val="28"/>
                <w:szCs w:val="28"/>
              </w:rPr>
              <w:t>综上所述事实，是导致事故发生的间接原因，宁夏东毅环保科技有限公司在这起事故中负有次要责任。</w:t>
            </w:r>
          </w:p>
          <w:p>
            <w:pPr>
              <w:spacing w:line="520" w:lineRule="exact"/>
              <w:ind w:left="420" w:leftChars="200"/>
              <w:rPr>
                <w:rFonts w:ascii="宋体" w:cs="宋体"/>
                <w:b/>
                <w:sz w:val="28"/>
                <w:szCs w:val="28"/>
              </w:rPr>
            </w:pPr>
            <w:r>
              <w:rPr>
                <w:rFonts w:hint="eastAsia" w:ascii="宋体" w:cs="宋体"/>
                <w:b/>
                <w:sz w:val="28"/>
                <w:szCs w:val="28"/>
              </w:rPr>
              <w:t>（二）对单位的处理建议</w:t>
            </w:r>
          </w:p>
          <w:p>
            <w:pPr>
              <w:spacing w:line="520" w:lineRule="exact"/>
              <w:ind w:firstLine="482"/>
              <w:rPr>
                <w:rFonts w:ascii="宋体" w:cs="宋体"/>
                <w:sz w:val="28"/>
                <w:szCs w:val="28"/>
              </w:rPr>
            </w:pPr>
            <w:r>
              <w:rPr>
                <w:rFonts w:ascii="宋体" w:cs="宋体"/>
                <w:sz w:val="28"/>
                <w:szCs w:val="28"/>
              </w:rPr>
              <w:t>1.</w:t>
            </w:r>
            <w:r>
              <w:rPr>
                <w:rFonts w:hint="eastAsia" w:ascii="宋体"/>
                <w:sz w:val="28"/>
                <w:szCs w:val="28"/>
              </w:rPr>
              <w:t xml:space="preserve"> 济南市张夏水暖器材厂：依据《中华人民共和国</w:t>
            </w:r>
            <w:r>
              <w:rPr>
                <w:rFonts w:ascii="宋体"/>
                <w:sz w:val="28"/>
                <w:szCs w:val="28"/>
              </w:rPr>
              <w:t>特种设备安全法》</w:t>
            </w:r>
            <w:r>
              <w:rPr>
                <w:rFonts w:hint="eastAsia" w:ascii="宋体"/>
                <w:sz w:val="28"/>
                <w:szCs w:val="28"/>
              </w:rPr>
              <w:t>第九十</w:t>
            </w:r>
            <w:r>
              <w:rPr>
                <w:rFonts w:ascii="宋体"/>
                <w:sz w:val="28"/>
                <w:szCs w:val="28"/>
              </w:rPr>
              <w:t>条第</w:t>
            </w:r>
            <w:r>
              <w:rPr>
                <w:rFonts w:hint="eastAsia" w:ascii="宋体"/>
                <w:sz w:val="28"/>
                <w:szCs w:val="28"/>
              </w:rPr>
              <w:t>（</w:t>
            </w:r>
            <w:r>
              <w:rPr>
                <w:rFonts w:ascii="宋体"/>
                <w:sz w:val="28"/>
                <w:szCs w:val="28"/>
              </w:rPr>
              <w:t>一</w:t>
            </w:r>
            <w:r>
              <w:rPr>
                <w:rFonts w:hint="eastAsia" w:ascii="宋体"/>
                <w:sz w:val="28"/>
                <w:szCs w:val="28"/>
              </w:rPr>
              <w:t>）项</w:t>
            </w:r>
            <w:r>
              <w:rPr>
                <w:rFonts w:ascii="宋体"/>
                <w:sz w:val="28"/>
                <w:szCs w:val="28"/>
              </w:rPr>
              <w:t>的规定“</w:t>
            </w:r>
            <w:r>
              <w:rPr>
                <w:rFonts w:hint="eastAsia" w:ascii="宋体"/>
                <w:sz w:val="28"/>
                <w:szCs w:val="28"/>
              </w:rPr>
              <w:t>发生事故，对负有责任的单位除要求其依法承担相应的赔偿等责任外，依照下列规定处以罚款：（一）发生一般事故，处十万元以上二十万元以下罚款</w:t>
            </w:r>
            <w:r>
              <w:rPr>
                <w:rFonts w:ascii="宋体"/>
                <w:sz w:val="28"/>
                <w:szCs w:val="28"/>
              </w:rPr>
              <w:t>”</w:t>
            </w:r>
            <w:r>
              <w:rPr>
                <w:rFonts w:hint="eastAsia" w:ascii="宋体"/>
                <w:sz w:val="28"/>
                <w:szCs w:val="28"/>
              </w:rPr>
              <w:t>。</w:t>
            </w:r>
            <w:r>
              <w:rPr>
                <w:rFonts w:hint="eastAsia" w:ascii="宋体" w:cs="宋体"/>
                <w:sz w:val="28"/>
                <w:szCs w:val="28"/>
              </w:rPr>
              <w:t>经事故调查组成员会同当地市场监管部门核查调查了解，济南市张夏水暖器材厂原生产经营地址，现在实际为济南市长清区张夏街道金庄社区幸福院（日间照料中心），已经长期不从事生产经营活动，自2016年起均未正常申请企业年报，现任法定代表人王某和、前任法定代表人冯某海均已去世，该企业实际已经不存在，建议免于追究相关责任。</w:t>
            </w:r>
          </w:p>
          <w:p>
            <w:pPr>
              <w:spacing w:line="520" w:lineRule="exact"/>
              <w:ind w:firstLine="482"/>
              <w:rPr>
                <w:rFonts w:ascii="宋体" w:cs="宋体"/>
                <w:sz w:val="28"/>
                <w:szCs w:val="28"/>
              </w:rPr>
            </w:pPr>
            <w:r>
              <w:rPr>
                <w:rFonts w:hint="eastAsia" w:ascii="宋体" w:cs="宋体"/>
                <w:sz w:val="28"/>
                <w:szCs w:val="28"/>
              </w:rPr>
              <w:t>2.宁夏东毅环保科技有限公司：依据《中华人民共和国特种设备安全法》第九十条第（一）项的规定“发生事故，对负有责任的单位除要求其依法承担相应的赔偿等责任外，依照下列规定处以罚款：（一）发生一般事故，处十万元以上二十万元以下罚款”，建议由宁东基地市场监督管理局对其处以贰拾万元整（200000.00元）罚款。</w:t>
            </w:r>
          </w:p>
          <w:p>
            <w:pPr>
              <w:spacing w:line="520" w:lineRule="exact"/>
              <w:ind w:left="420" w:leftChars="200"/>
              <w:rPr>
                <w:rFonts w:ascii="宋体" w:cs="宋体"/>
                <w:b/>
                <w:sz w:val="28"/>
                <w:szCs w:val="28"/>
              </w:rPr>
            </w:pPr>
            <w:r>
              <w:rPr>
                <w:rFonts w:hint="eastAsia" w:ascii="宋体" w:cs="宋体"/>
                <w:b/>
                <w:sz w:val="28"/>
                <w:szCs w:val="28"/>
              </w:rPr>
              <w:t>（三）对人员的处理建议</w:t>
            </w:r>
          </w:p>
          <w:p>
            <w:pPr>
              <w:spacing w:line="520" w:lineRule="exact"/>
              <w:ind w:firstLine="560" w:firstLineChars="200"/>
              <w:rPr>
                <w:rFonts w:ascii="宋体" w:cs="宋体"/>
                <w:sz w:val="28"/>
                <w:szCs w:val="28"/>
              </w:rPr>
            </w:pPr>
            <w:r>
              <w:rPr>
                <w:rFonts w:hint="eastAsia" w:ascii="宋体" w:cs="宋体"/>
                <w:sz w:val="28"/>
                <w:szCs w:val="28"/>
              </w:rPr>
              <w:t>1.王某和（济南市张夏水暖器材厂法定代表人）：依据《中华人民共和国特种设备安全法》第九十一条第（一）项的规定“对事故发生负有责任的单位的主要负责人未依法履行职责或者负有领导责任的，依照下列规定处以罚款；属于国家工作人员的，并依法给予处分：（一）发生一般事故，处上一年年收入百分之三十的罚款”，鉴于其本人已经去世，建议免于追究相关责任。</w:t>
            </w:r>
          </w:p>
          <w:p>
            <w:pPr>
              <w:spacing w:line="520" w:lineRule="exact"/>
              <w:ind w:firstLine="560" w:firstLineChars="200"/>
              <w:rPr>
                <w:rFonts w:ascii="宋体" w:cs="宋体"/>
                <w:sz w:val="28"/>
                <w:szCs w:val="28"/>
              </w:rPr>
            </w:pPr>
            <w:r>
              <w:rPr>
                <w:rFonts w:hint="eastAsia" w:ascii="宋体" w:cs="宋体"/>
                <w:sz w:val="28"/>
                <w:szCs w:val="28"/>
              </w:rPr>
              <w:t>2.李某（宁夏东毅环保科技有限公司常务副总经理，受法定代表人（翟某桓）全权委托处理安全生产经营一切业务）：依据《中华人民共和国特种设备安全法》第九十一条第（一）项的规定“对事故发生负有责任的单位的主要负责人未依法履行职责或者负有领导责任的，依照下列规定处以罚款；属于国家工作人员的，并依法给予处分：（一）发生一般事故，处上一年年收入百分之三十的罚款”，建议由宁东基地市场监督管理局对其处以上一年年收入陆拾捌万捌仟叁佰叁拾壹元叁角零分（688331.30元）30%的罚款，计贰拾万陆仟肆佰玖拾玖元叁角玖分（206499.39元）。</w:t>
            </w:r>
          </w:p>
          <w:p>
            <w:pPr>
              <w:spacing w:line="520" w:lineRule="exact"/>
              <w:ind w:firstLine="560" w:firstLineChars="200"/>
              <w:rPr>
                <w:rFonts w:ascii="宋体" w:cs="宋体"/>
                <w:sz w:val="28"/>
                <w:szCs w:val="28"/>
              </w:rPr>
            </w:pPr>
            <w:r>
              <w:rPr>
                <w:rFonts w:hint="eastAsia" w:ascii="宋体" w:cs="宋体"/>
                <w:sz w:val="28"/>
                <w:szCs w:val="28"/>
              </w:rPr>
              <w:t>3.建议宁夏东毅环保科技有限公司及上级单位宁夏宝丰能源集团股份有限公司按照公司管理制度对此次事故中公司内部相关部门和人员进行处理，将处理结果报事故调查组。</w:t>
            </w:r>
          </w:p>
          <w:p>
            <w:pPr>
              <w:spacing w:line="520" w:lineRule="exact"/>
              <w:ind w:firstLine="560" w:firstLineChars="200"/>
              <w:rPr>
                <w:rFonts w:ascii="宋体" w:cs="宋体"/>
                <w:sz w:val="28"/>
                <w:szCs w:val="28"/>
              </w:rPr>
            </w:pPr>
            <w:r>
              <w:rPr>
                <w:rFonts w:hint="eastAsia" w:ascii="宋体" w:cs="宋体"/>
                <w:sz w:val="28"/>
                <w:szCs w:val="28"/>
              </w:rPr>
              <w:t>4.建议由宁东基地市场监督管理局将事故情况通报山东省济南市市场监督管理局。</w:t>
            </w:r>
          </w:p>
          <w:p>
            <w:pPr>
              <w:spacing w:line="520" w:lineRule="exact"/>
              <w:ind w:firstLine="482"/>
              <w:rPr>
                <w:rFonts w:ascii="宋体" w:cs="宋体"/>
                <w:sz w:val="28"/>
                <w:szCs w:val="28"/>
              </w:rPr>
            </w:pPr>
          </w:p>
          <w:p>
            <w:pPr>
              <w:spacing w:line="600" w:lineRule="exact"/>
              <w:rPr>
                <w:rFonts w:ascii="宋体" w:cs="宋体"/>
                <w:sz w:val="32"/>
                <w:szCs w:val="32"/>
              </w:rPr>
            </w:pPr>
          </w:p>
        </w:tc>
      </w:tr>
    </w:tbl>
    <w:p>
      <w:pPr>
        <w:spacing w:line="600" w:lineRule="exact"/>
        <w:rPr>
          <w:sz w:val="32"/>
          <w:szCs w:val="3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2" w:hRule="atLeast"/>
        </w:trPr>
        <w:tc>
          <w:tcPr>
            <w:tcW w:w="9061" w:type="dxa"/>
            <w:tcBorders>
              <w:tl2br w:val="nil"/>
              <w:tr2bl w:val="nil"/>
            </w:tcBorders>
          </w:tcPr>
          <w:p>
            <w:pPr>
              <w:spacing w:line="600" w:lineRule="exact"/>
              <w:jc w:val="left"/>
              <w:rPr>
                <w:rFonts w:ascii="宋体" w:cs="宋体"/>
                <w:sz w:val="32"/>
                <w:szCs w:val="32"/>
              </w:rPr>
            </w:pPr>
          </w:p>
          <w:p>
            <w:pPr>
              <w:spacing w:line="600" w:lineRule="exact"/>
              <w:jc w:val="left"/>
              <w:rPr>
                <w:rFonts w:ascii="宋体" w:cs="宋体"/>
                <w:b/>
                <w:bCs/>
                <w:sz w:val="32"/>
                <w:szCs w:val="32"/>
              </w:rPr>
            </w:pPr>
            <w:r>
              <w:rPr>
                <w:rFonts w:hint="eastAsia" w:ascii="宋体" w:cs="宋体"/>
                <w:b/>
                <w:bCs/>
                <w:sz w:val="32"/>
                <w:szCs w:val="32"/>
              </w:rPr>
              <w:t>七、事故防范和整改措施建议</w:t>
            </w:r>
          </w:p>
          <w:p>
            <w:pPr>
              <w:spacing w:line="520" w:lineRule="exact"/>
              <w:ind w:firstLine="562" w:firstLineChars="200"/>
              <w:rPr>
                <w:rFonts w:ascii="宋体" w:cs="宋体"/>
                <w:sz w:val="28"/>
                <w:szCs w:val="28"/>
              </w:rPr>
            </w:pPr>
            <w:r>
              <w:rPr>
                <w:rFonts w:hint="eastAsia" w:ascii="宋体" w:cs="宋体"/>
                <w:b/>
                <w:sz w:val="28"/>
                <w:szCs w:val="28"/>
              </w:rPr>
              <w:t>（一）排查同类型设备有关情况。</w:t>
            </w:r>
            <w:r>
              <w:rPr>
                <w:rFonts w:hint="eastAsia" w:ascii="宋体" w:cs="宋体"/>
                <w:sz w:val="28"/>
                <w:szCs w:val="28"/>
              </w:rPr>
              <w:t>因济南市张夏水暖器材厂实际已经不存在，无法通过制造单位查询有关资料，事故调查组通过查询制造监督检验相关资料，对济南市张夏水暖器材厂2008年至2010年制造的同类型压力容器进行排查梳理。经排查梳理2008年至2010年，济南市张夏水暖器材厂共制造换热器类压力容器493台，其中2008年制造175台、2009年制造206台、2010年制造112台。通过将事故设备与济南市张夏水暖器材厂2008年至2010年制造的其他492台换热器类压力容器从材料、介质、温度、压力等方面进行比较，没有同类型的相关设备。</w:t>
            </w:r>
          </w:p>
          <w:p>
            <w:pPr>
              <w:spacing w:line="520" w:lineRule="exact"/>
              <w:ind w:firstLine="562" w:firstLineChars="200"/>
              <w:rPr>
                <w:rFonts w:ascii="宋体" w:cs="宋体"/>
                <w:sz w:val="28"/>
                <w:szCs w:val="28"/>
              </w:rPr>
            </w:pPr>
            <w:r>
              <w:rPr>
                <w:rFonts w:hint="eastAsia" w:ascii="宋体" w:cs="宋体"/>
                <w:b/>
                <w:sz w:val="28"/>
                <w:szCs w:val="28"/>
              </w:rPr>
              <w:t>（二）消除关联设备安全隐患。</w:t>
            </w:r>
            <w:r>
              <w:rPr>
                <w:rFonts w:hint="eastAsia" w:ascii="宋体" w:cs="宋体"/>
                <w:sz w:val="28"/>
                <w:szCs w:val="28"/>
              </w:rPr>
              <w:t>宁夏东毅环保科技有限公司要举一反三，全面排查济南市张夏水暖器材厂制造的，以及服役年限较长的所有在用特种设备安全隐患，尤其是要对焊缝开展无损检测，确认满足相关焊接标准后继续使用，并在后期使用过程中定期进行探伤。关注应力腐蚀、介质腐蚀等设备腐蚀情况，设备停车检修过程中应对管道进行封堵，避免氧气、水蒸气进入管道内与富硫腐蚀介质发生电化学反应，加速管道腐蚀。 设备日常运行检查过程中，要加强压力容器、压力管道外部检查，尤其是本体、接口部位、焊接接头等的裂纹、变形、泄漏、腐蚀等情况。</w:t>
            </w:r>
          </w:p>
          <w:p>
            <w:pPr>
              <w:spacing w:line="520" w:lineRule="exact"/>
              <w:ind w:firstLine="562" w:firstLineChars="200"/>
              <w:rPr>
                <w:rFonts w:ascii="宋体" w:cs="宋体"/>
                <w:sz w:val="28"/>
                <w:szCs w:val="28"/>
              </w:rPr>
            </w:pPr>
            <w:r>
              <w:rPr>
                <w:rFonts w:hint="eastAsia" w:ascii="宋体" w:cs="宋体"/>
                <w:b/>
                <w:sz w:val="28"/>
                <w:szCs w:val="28"/>
              </w:rPr>
              <w:t>（三）正确合理处理异常工况。</w:t>
            </w:r>
            <w:r>
              <w:rPr>
                <w:rFonts w:hint="eastAsia" w:ascii="宋体" w:cs="宋体"/>
                <w:sz w:val="28"/>
                <w:szCs w:val="28"/>
              </w:rPr>
              <w:t>有效提升漏点判断能力，结合实际开展泄漏危险源辨识与风险评估，在准确判断漏点位置过程中，尤其是现场工况比较复杂的情况下，要采取科学专业有效的手段，根据具体情况采取有效的安全处理措施。当异常工况情况不明时，在未进行安全风险评估且未采取安全防护措施的情况下，任何人不得进入现场。处置过程中应严格管控现场人员，明确责任分工，按最小化原则控制现场作业人员数量。</w:t>
            </w:r>
          </w:p>
          <w:p>
            <w:pPr>
              <w:spacing w:line="520" w:lineRule="exact"/>
              <w:ind w:left="420" w:leftChars="200"/>
              <w:rPr>
                <w:rFonts w:ascii="宋体" w:cs="宋体"/>
                <w:b/>
                <w:sz w:val="28"/>
                <w:szCs w:val="28"/>
              </w:rPr>
            </w:pPr>
            <w:r>
              <w:rPr>
                <w:rFonts w:hint="eastAsia" w:ascii="宋体" w:cs="宋体"/>
                <w:b/>
                <w:sz w:val="28"/>
                <w:szCs w:val="28"/>
              </w:rPr>
              <w:t>（四）深入落实安全生产主体责任。</w:t>
            </w:r>
          </w:p>
          <w:p>
            <w:pPr>
              <w:spacing w:line="520" w:lineRule="exact"/>
              <w:ind w:firstLine="482"/>
              <w:rPr>
                <w:rFonts w:ascii="宋体" w:cs="宋体"/>
                <w:sz w:val="28"/>
                <w:szCs w:val="28"/>
              </w:rPr>
            </w:pPr>
            <w:r>
              <w:rPr>
                <w:rFonts w:hint="eastAsia" w:ascii="宋体" w:cs="宋体"/>
                <w:sz w:val="28"/>
                <w:szCs w:val="28"/>
              </w:rPr>
              <w:t>1.牢固树立安全发展理念。认真学习贯彻习近平总书记关于安全生产的重要论述，强化底线思维、红线意识，精准分析研判安全风险，采取有力有效的安全防控措施。</w:t>
            </w:r>
          </w:p>
          <w:p>
            <w:pPr>
              <w:spacing w:line="520" w:lineRule="exact"/>
              <w:ind w:firstLine="482"/>
              <w:rPr>
                <w:rFonts w:ascii="宋体" w:cs="宋体"/>
                <w:sz w:val="28"/>
                <w:szCs w:val="28"/>
              </w:rPr>
            </w:pPr>
            <w:r>
              <w:rPr>
                <w:rFonts w:hint="eastAsia" w:ascii="宋体" w:cs="宋体"/>
                <w:sz w:val="28"/>
                <w:szCs w:val="28"/>
              </w:rPr>
              <w:t>2.健全完善安全生产责任体系。补充完善安全生产规章制度和操作规程缺项内容，明确异常工况处置权限，建立授权管理机制。</w:t>
            </w:r>
          </w:p>
          <w:p>
            <w:pPr>
              <w:spacing w:line="520" w:lineRule="exact"/>
              <w:ind w:firstLine="482"/>
              <w:rPr>
                <w:rFonts w:ascii="宋体" w:cs="宋体"/>
                <w:sz w:val="28"/>
                <w:szCs w:val="28"/>
              </w:rPr>
            </w:pPr>
            <w:r>
              <w:rPr>
                <w:rFonts w:hint="eastAsia" w:ascii="宋体" w:cs="宋体"/>
                <w:sz w:val="28"/>
                <w:szCs w:val="28"/>
              </w:rPr>
              <w:t>3.认真开展安全教育培训。提升员工安全意识和操作技能，强化危险源辨识和风险管控，认真组织开展特种设备安全管理人员和作业人员培训考核，提高在日常巡查检查中发现问题的能力。</w:t>
            </w:r>
          </w:p>
          <w:p>
            <w:pPr>
              <w:spacing w:line="520" w:lineRule="exact"/>
              <w:ind w:firstLine="482"/>
              <w:rPr>
                <w:rFonts w:ascii="宋体" w:cs="宋体"/>
                <w:sz w:val="28"/>
                <w:szCs w:val="28"/>
              </w:rPr>
            </w:pPr>
            <w:r>
              <w:rPr>
                <w:rFonts w:hint="eastAsia" w:ascii="宋体" w:cs="宋体"/>
                <w:sz w:val="28"/>
                <w:szCs w:val="28"/>
              </w:rPr>
              <w:t>4.扎实开展特种设备安全隐患排查。严格执行“日管控、周排查、月调度”工作要求，建立特种设备安全隐患问题台账，逐项实行销号管理，对老旧特种设备加强更新换代和检验检测，提升本质安全水平。</w:t>
            </w:r>
          </w:p>
          <w:p>
            <w:pPr>
              <w:spacing w:line="520" w:lineRule="exact"/>
              <w:ind w:firstLine="482"/>
              <w:rPr>
                <w:rFonts w:ascii="宋体" w:cs="宋体"/>
                <w:sz w:val="28"/>
                <w:szCs w:val="28"/>
              </w:rPr>
            </w:pPr>
            <w:r>
              <w:rPr>
                <w:rFonts w:hint="eastAsia" w:ascii="宋体" w:cs="宋体"/>
                <w:sz w:val="28"/>
                <w:szCs w:val="28"/>
              </w:rPr>
              <w:t>5.严格执行安全生产管理规定。强化管理体系的科学性和合理性，强化作业审批环节管理，加大“三违”行为查处力度，</w:t>
            </w:r>
            <w:r>
              <w:rPr>
                <w:rFonts w:ascii="宋体" w:cs="宋体"/>
                <w:sz w:val="28"/>
                <w:szCs w:val="28"/>
              </w:rPr>
              <w:t>发现易燃易爆介质泄漏后，要根据泄漏级别及时启动相应的应急处置预案，有针对性的开展应急演练，提升应急处置能力。</w:t>
            </w:r>
          </w:p>
          <w:p>
            <w:pPr>
              <w:pStyle w:val="7"/>
              <w:spacing w:line="520" w:lineRule="exact"/>
              <w:ind w:firstLine="562" w:firstLineChars="200"/>
              <w:rPr>
                <w:rFonts w:ascii="宋体" w:cs="宋体"/>
                <w:b/>
                <w:sz w:val="28"/>
                <w:szCs w:val="28"/>
              </w:rPr>
            </w:pPr>
            <w:r>
              <w:rPr>
                <w:rFonts w:hint="eastAsia" w:ascii="宋体" w:cs="宋体"/>
                <w:b/>
                <w:sz w:val="28"/>
                <w:szCs w:val="28"/>
              </w:rPr>
              <w:t>（五）举一反三，汲取教训，提升本质安全水平。</w:t>
            </w:r>
          </w:p>
          <w:p>
            <w:pPr>
              <w:pStyle w:val="7"/>
              <w:spacing w:line="520" w:lineRule="exact"/>
              <w:ind w:firstLine="560" w:firstLineChars="200"/>
              <w:rPr>
                <w:rFonts w:ascii="宋体" w:cs="宋体"/>
                <w:sz w:val="28"/>
                <w:szCs w:val="28"/>
              </w:rPr>
            </w:pPr>
            <w:r>
              <w:rPr>
                <w:rFonts w:hint="eastAsia" w:ascii="宋体" w:cs="宋体"/>
                <w:sz w:val="28"/>
                <w:szCs w:val="28"/>
              </w:rPr>
              <w:t>1.宁东基地管委会经济发展、建设交通、应急管理、社会事务、市场监管等政府职能部门要严格落实“三管三必须”要求，举一反三做好安全防范工作，深入排查各行业领域特种设备，尤其是压力容器、压力管道安全隐患，及时约谈、警示、通报、查处一批安全责任不落实的违法违规行为，加强对企业及其从业人员重大事故隐患判定标准宣贯，督促企业落实落细全员安全教育培训，落实主体责任，消除安全隐患。</w:t>
            </w:r>
          </w:p>
          <w:p>
            <w:pPr>
              <w:pStyle w:val="7"/>
              <w:spacing w:line="520" w:lineRule="exact"/>
              <w:ind w:firstLine="560" w:firstLineChars="200"/>
              <w:rPr>
                <w:rFonts w:ascii="宋体" w:cs="宋体"/>
                <w:sz w:val="28"/>
                <w:szCs w:val="28"/>
              </w:rPr>
            </w:pPr>
            <w:r>
              <w:rPr>
                <w:rFonts w:hint="eastAsia" w:ascii="宋体" w:cs="宋体"/>
                <w:bCs/>
                <w:sz w:val="28"/>
                <w:szCs w:val="28"/>
              </w:rPr>
              <w:t>2.宁东</w:t>
            </w:r>
            <w:r>
              <w:rPr>
                <w:rFonts w:hint="eastAsia" w:ascii="宋体" w:cs="宋体"/>
                <w:sz w:val="28"/>
                <w:szCs w:val="28"/>
              </w:rPr>
              <w:t>基地各特种设备使用单位要认真汲取本事故教训，结合安全生产治本攻坚三年行动，全面排查整治压力容器、压力管道安全隐患，立即对在用的所有压力容器、压力管道外观进行细致摸排，尤其是焊缝等连接部位，对泄漏、变形等异常情况，必须严格开展危险源辨识和风险评估，不折不扣落实管控措施，必要时采取紧急停车的措施，全面消除安全隐患，对服役年限较长的设备，采取加强检验、检测和维护保养等措施，保障安全使用。</w:t>
            </w:r>
          </w:p>
          <w:p>
            <w:pPr>
              <w:pStyle w:val="7"/>
              <w:rPr>
                <w:rFonts w:ascii="宋体" w:cs="宋体"/>
                <w:sz w:val="28"/>
                <w:szCs w:val="28"/>
              </w:rPr>
            </w:pPr>
          </w:p>
          <w:p>
            <w:pPr>
              <w:pStyle w:val="7"/>
              <w:rPr>
                <w:rFonts w:ascii="宋体" w:cs="宋体"/>
                <w:sz w:val="28"/>
                <w:szCs w:val="28"/>
              </w:rPr>
            </w:pPr>
          </w:p>
          <w:p>
            <w:pPr>
              <w:spacing w:line="600" w:lineRule="exact"/>
              <w:ind w:firstLine="480"/>
              <w:rPr>
                <w:rFonts w:ascii="宋体" w:cs="宋体"/>
                <w:sz w:val="32"/>
                <w:szCs w:val="32"/>
              </w:rPr>
            </w:pPr>
          </w:p>
        </w:tc>
      </w:tr>
    </w:tbl>
    <w:p>
      <w:r>
        <w:rPr>
          <w:rFonts w:hint="eastAsia" w:ascii="宋体"/>
          <w:spacing w:val="20"/>
          <w:sz w:val="24"/>
          <w:szCs w:val="24"/>
        </w:rPr>
        <w:t xml:space="preserve"> </w:t>
      </w:r>
    </w:p>
    <w:sectPr>
      <w:footerReference r:id="rId3" w:type="default"/>
      <w:pgSz w:w="11906" w:h="16838"/>
      <w:pgMar w:top="2098" w:right="1474" w:bottom="1984"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430530" cy="230505"/>
              <wp:effectExtent l="0" t="0" r="0" b="0"/>
              <wp:wrapNone/>
              <wp:docPr id="1" name="文本框 2 1"/>
              <wp:cNvGraphicFramePr/>
              <a:graphic xmlns:a="http://schemas.openxmlformats.org/drawingml/2006/main">
                <a:graphicData uri="http://schemas.microsoft.com/office/word/2010/wordprocessingShape">
                  <wps:wsp>
                    <wps:cNvSpPr/>
                    <wps:spPr>
                      <a:xfrm>
                        <a:off x="0" y="0"/>
                        <a:ext cx="430276" cy="230251"/>
                      </a:xfrm>
                      <a:prstGeom prst="rect">
                        <a:avLst/>
                      </a:prstGeom>
                      <a:noFill/>
                      <a:ln w="12700" cap="flat" cmpd="sng">
                        <a:noFill/>
                        <a:prstDash val="solid"/>
                        <a:miter/>
                      </a:ln>
                    </wps:spPr>
                    <wps:txbx>
                      <w:txbxContent>
                        <w:p>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- 1 -</w:t>
                          </w:r>
                          <w:r>
                            <w:rPr>
                              <w:rFonts w:hint="eastAsia" w:asci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2 1" o:spid="_x0000_s1026" o:spt="1" style="position:absolute;left:0pt;margin-top:0pt;height:18.15pt;width:33.9pt;mso-position-horizontal:inside;mso-position-horizontal-relative:margin;mso-wrap-style:none;z-index:251659264;mso-width-relative:page;mso-height-relative:page;" filled="f" stroked="f" coordsize="21600,21600" o:gfxdata="UEsDBAoAAAAAAIdO4kAAAAAAAAAAAAAAAAAEAAAAZHJzL1BLAwQUAAAACACHTuJAfcSratMAAAAD&#10;AQAADwAAAGRycy9kb3ducmV2LnhtbE2PwU7DMBBE70j8g7VIXBC1S6UAIU5VESFxpUU9u/E2jojX&#10;ke2kha9n4QKXkVazmnlTrc9+EDPG1AfSsFwoEEhtsD11Gt53L7cPIFI2ZM0QCDV8YoJ1fXlRmdKG&#10;E73hvM2d4BBKpdHgch5LKVPr0Ju0CCMSe8cQvcl8xk7aaE4c7gd5p1QhvemJG5wZ8dlh+7GdvIbX&#10;aRfiHMOmeXSquWmO+695s9f6+mqpnkBkPOe/Z/jBZ3SomekQJrJJDBp4SP5V9op7XnHQsCpWIOtK&#10;/mevvwFQSwMEFAAAAAgAh07iQFQ0baYDAgAA9wMAAA4AAABkcnMvZTJvRG9jLnhtbK1TzY7TMBi8&#10;I/EOlu80aYBdVDVdIapFSAhWWngA13EaS/6T7TYpDwBvwIkLd56rz8HYSbur3cse9pKM/+ab+Txe&#10;Xg1akb3wQVpT0/mspEQYbhtptjX9/u361TtKQmSmYcoaUdODCPRq9fLFsncLUdnOqkZ4AhITFr2r&#10;aRejWxRF4J3QLMysEwaLrfWaRQz9tmg868GuVVGV5UXRW984b7kIAbPrcZFOjP4phLZtJRdry3da&#10;mDiyeqFYhKXQSRfoKqttW8Hj17YNIhJVUziN+YsiwJv0LVZLtth65jrJJwnsKRIeeNJMGhQ9U61Z&#10;ZGTn5SMqLbm3wbZxxq0uRiO5I3AxLx/05rZjTmQvaHVw56aH56PlX/Y3nsgGSaDEMI0LP/7+dfzz&#10;7/j3J6nIPDWod2GBfbfuxk+jAJjcDq3X6Q8fZMhNPZybKoZIOCbfvC6rywtKOJYq4LeZs7g77HyI&#10;H4XVJIGaetxZbiXbfw4RBbH1tCXVMvZaKpXvTRnSQ3h1WeI6OUMYW4QAUDsYCmabee4dSDxrFjqy&#10;Z8hDsEo2YwK0jCKZQy1l8EuWR5MJxWEzTM43tjmgYXg/kNpZ/4OSHumpqcFjoUR9MricFLQT8Cew&#10;OQFmOA7WFEJH+CGOgdw5L7cdeOdZd3DvdxFmcw+SjLH2pA55yHKn7KbA3R/nXXfvdf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cSratMAAAADAQAADwAAAAAAAAABACAAAAAiAAAAZHJzL2Rvd25y&#10;ZXYueG1sUEsBAhQAFAAAAAgAh07iQFQ0baYDAgAA9wMAAA4AAAAAAAAAAQAgAAAAIgEAAGRycy9l&#10;Mm9Eb2MueG1sUEsFBgAAAAAGAAYAWQEAAJcFAAAAAA==&#10;">
              <v:fill on="f" focussize="0,0"/>
              <v:stroke on="f" weight="1pt" joinstyle="miter"/>
              <v:imagedata o:title=""/>
              <o:lock v:ext="edit" aspectratio="f"/>
              <v:textbox inset="0mm,0mm,0mm,0mm" style="mso-fit-shape-to-text:t;">
                <w:txbxContent>
                  <w:p>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- 1 -</w:t>
                    </w:r>
                    <w:r>
                      <w:rPr>
                        <w:rFonts w:hint="eastAsia" w:ascii="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5"/>
      <w:numFmt w:val="chineseCounting"/>
      <w:suff w:val="nothing"/>
      <w:lvlText w:val="%1、"/>
      <w:lvlJc w:val="left"/>
      <w:pPr>
        <w:tabs>
          <w:tab w:val="left" w:pos="0"/>
        </w:tabs>
        <w:ind w:left="0" w:firstLine="0"/>
      </w:pPr>
    </w:lvl>
  </w:abstractNum>
  <w:abstractNum w:abstractNumId="1">
    <w:nsid w:val="CF092B84"/>
    <w:multiLevelType w:val="singleLevel"/>
    <w:tmpl w:val="CF092B84"/>
    <w:lvl w:ilvl="0" w:tentative="0">
      <w:start w:val="1"/>
      <w:numFmt w:val="chineseCounting"/>
      <w:suff w:val="nothing"/>
      <w:lvlText w:val="%1、"/>
      <w:lvlJc w:val="left"/>
      <w:pPr>
        <w:tabs>
          <w:tab w:val="left" w:pos="0"/>
        </w:tabs>
        <w:ind w:left="0" w:firstLine="0"/>
      </w:pPr>
    </w:lvl>
  </w:abstractNum>
  <w:abstractNum w:abstractNumId="2">
    <w:nsid w:val="0053208E"/>
    <w:multiLevelType w:val="singleLevel"/>
    <w:tmpl w:val="0053208E"/>
    <w:lvl w:ilvl="0" w:tentative="0">
      <w:start w:val="1"/>
      <w:numFmt w:val="chineseCounting"/>
      <w:suff w:val="nothing"/>
      <w:lvlText w:val="%1、"/>
      <w:lvlJc w:val="left"/>
      <w:pPr>
        <w:tabs>
          <w:tab w:val="left" w:pos="0"/>
        </w:tabs>
        <w:ind w:left="0" w:firstLine="0"/>
      </w:pPr>
    </w:lvl>
  </w:abstractNum>
  <w:abstractNum w:abstractNumId="3">
    <w:nsid w:val="59ADCABA"/>
    <w:multiLevelType w:val="singleLevel"/>
    <w:tmpl w:val="59ADCABA"/>
    <w:lvl w:ilvl="0" w:tentative="0">
      <w:start w:val="1"/>
      <w:numFmt w:val="decimal"/>
      <w:lvlText w:val="%1."/>
      <w:lvlJc w:val="left"/>
      <w:pPr>
        <w:tabs>
          <w:tab w:val="left" w:pos="312"/>
        </w:tabs>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noPunctuationKerning w:val="1"/>
  <w:characterSpacingControl w:val="doNotCompress"/>
  <w:compat>
    <w:spaceForUL/>
    <w:doNotExpandShiftReturn/>
    <w:growAutofit/>
    <w:useFELayout/>
    <w:doNotUseIndentAsNumberingTabStop/>
    <w:useAltKinsokuLineBreakRules/>
    <w:splitPgBreakAndParaMark/>
    <w:compatSetting w:name="compatibilityMode" w:uri="http://schemas.microsoft.com/office/word" w:val="14"/>
  </w:compat>
  <w:docVars>
    <w:docVar w:name="commondata" w:val="eyJoZGlkIjoiYWRmYTA0NWMzYTA1ZDhjYTg2ZmYyZGM4NDVkYzYyNmUifQ=="/>
  </w:docVars>
  <w:rsids>
    <w:rsidRoot w:val="000A62DF"/>
    <w:rsid w:val="000803B9"/>
    <w:rsid w:val="000A62DF"/>
    <w:rsid w:val="006308DE"/>
    <w:rsid w:val="00964781"/>
    <w:rsid w:val="00D44E05"/>
    <w:rsid w:val="038C4DE3"/>
    <w:rsid w:val="192D2B58"/>
    <w:rsid w:val="1DAE4EE1"/>
    <w:rsid w:val="1FBF6581"/>
    <w:rsid w:val="2DB97BC4"/>
    <w:rsid w:val="2DF31075"/>
    <w:rsid w:val="30530EE0"/>
    <w:rsid w:val="3AD42011"/>
    <w:rsid w:val="3B97B5EE"/>
    <w:rsid w:val="3DDA2AFB"/>
    <w:rsid w:val="3FF22388"/>
    <w:rsid w:val="451900C5"/>
    <w:rsid w:val="4BF6A19D"/>
    <w:rsid w:val="57FBE261"/>
    <w:rsid w:val="5E6F2412"/>
    <w:rsid w:val="63BFF02A"/>
    <w:rsid w:val="67F54920"/>
    <w:rsid w:val="7B5B1838"/>
    <w:rsid w:val="7BFFE1C6"/>
    <w:rsid w:val="7C5F7563"/>
    <w:rsid w:val="7EB9870D"/>
    <w:rsid w:val="7F3AFD7C"/>
    <w:rsid w:val="7FE6B8C2"/>
    <w:rsid w:val="7FFA6E34"/>
    <w:rsid w:val="7FFD69B5"/>
    <w:rsid w:val="BFBDA31C"/>
    <w:rsid w:val="C65E2685"/>
    <w:rsid w:val="CCCEC54A"/>
    <w:rsid w:val="DB729E4C"/>
    <w:rsid w:val="E7F07E0D"/>
    <w:rsid w:val="EF7C529A"/>
    <w:rsid w:val="EFFEE31A"/>
    <w:rsid w:val="FF75DD2D"/>
    <w:rsid w:val="FF7B7920"/>
    <w:rsid w:val="FFD4AF3B"/>
    <w:rsid w:val="FFDA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宋体" w:cs="Times New Roman"/>
      <w:sz w:val="21"/>
      <w:szCs w:val="21"/>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autoRedefine/>
    <w:qFormat/>
    <w:uiPriority w:val="0"/>
    <w:pPr>
      <w:spacing w:before="60"/>
    </w:pPr>
    <w:rPr>
      <w:rFonts w:ascii="Arial" w:hAnsi="Arial" w:eastAsia="宋体" w:cs="Times New Roman"/>
      <w:snapToGrid w:val="0"/>
      <w:sz w:val="24"/>
      <w:szCs w:val="22"/>
      <w:lang w:val="en-US" w:eastAsia="en-US" w:bidi="ar-SA"/>
    </w:rPr>
  </w:style>
  <w:style w:type="paragraph" w:styleId="6">
    <w:name w:val="Body Text"/>
    <w:basedOn w:val="1"/>
    <w:next w:val="7"/>
    <w:autoRedefine/>
    <w:qFormat/>
    <w:uiPriority w:val="0"/>
  </w:style>
  <w:style w:type="paragraph" w:styleId="7">
    <w:name w:val="Body Text First Indent"/>
    <w:basedOn w:val="6"/>
    <w:next w:val="6"/>
    <w:autoRedefine/>
    <w:qFormat/>
    <w:uiPriority w:val="0"/>
    <w:pPr>
      <w:ind w:firstLine="720"/>
    </w:pPr>
  </w:style>
  <w:style w:type="paragraph" w:styleId="8">
    <w:name w:val="Balloon Text"/>
    <w:basedOn w:val="1"/>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sz w:val="24"/>
      <w:szCs w:val="24"/>
    </w:rPr>
  </w:style>
  <w:style w:type="paragraph" w:styleId="12">
    <w:name w:val="Normal (Web)"/>
    <w:basedOn w:val="1"/>
    <w:autoRedefine/>
    <w:qFormat/>
    <w:uiPriority w:val="0"/>
    <w:pPr>
      <w:spacing w:before="100" w:beforeAutospacing="1" w:after="100" w:afterAutospacing="1"/>
      <w:jc w:val="left"/>
    </w:pPr>
    <w:rPr>
      <w:sz w:val="24"/>
    </w:rPr>
  </w:style>
  <w:style w:type="paragraph" w:customStyle="1" w:styleId="15">
    <w:name w:val="Body Text First Indent1"/>
    <w:basedOn w:val="6"/>
    <w:next w:val="10"/>
    <w:autoRedefine/>
    <w:qFormat/>
    <w:uiPriority w:val="0"/>
    <w:pPr>
      <w:ind w:firstLine="100" w:firstLineChars="100"/>
    </w:pPr>
    <w:rPr>
      <w:rFonts w:cs="Calibri"/>
    </w:rPr>
  </w:style>
  <w:style w:type="paragraph" w:customStyle="1" w:styleId="16">
    <w:name w:val="列出段落1"/>
    <w:basedOn w:val="1"/>
    <w:autoRedefine/>
    <w:qFormat/>
    <w:uiPriority w:val="0"/>
    <w:pPr>
      <w:widowControl w:val="0"/>
      <w:ind w:firstLine="200" w:firstLineChars="200"/>
    </w:pPr>
    <w:rPr>
      <w:rFonts w:ascii="Calibri" w:hAnsi="Calibri"/>
      <w:kern w:val="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NingDong</Company>
  <Pages>20</Pages>
  <Words>8606</Words>
  <Characters>9187</Characters>
  <Lines>67</Lines>
  <Paragraphs>19</Paragraphs>
  <TotalTime>35</TotalTime>
  <ScaleCrop>false</ScaleCrop>
  <LinksUpToDate>false</LinksUpToDate>
  <CharactersWithSpaces>9225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2012-10-03T23:51:00Z</dcterms:created>
  <dc:creator>刘牧玲</dc:creator>
  <cp:lastModifiedBy>%E5%90%91%E5%89%8D</cp:lastModifiedBy>
  <cp:lastPrinted>2024-07-05T18:20:00Z</cp:lastPrinted>
  <dcterms:modified xsi:type="dcterms:W3CDTF">2024-08-21T09:47:23Z</dcterms:modified>
  <dc:title>事故调查报告内容</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3B43623467224F2DA949353E95BF21C0_13</vt:lpwstr>
  </property>
</Properties>
</file>