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93FD" w14:textId="77777777" w:rsidR="000C0C8E" w:rsidRDefault="000C0C8E" w:rsidP="000C0C8E">
      <w:pPr>
        <w:pStyle w:val="a3"/>
        <w:spacing w:before="0" w:beforeAutospacing="0" w:after="0" w:afterAutospacing="0" w:line="360" w:lineRule="auto"/>
        <w:jc w:val="center"/>
        <w:rPr>
          <w:color w:val="323E32"/>
          <w:sz w:val="21"/>
          <w:szCs w:val="21"/>
        </w:rPr>
      </w:pPr>
      <w:r>
        <w:rPr>
          <w:rFonts w:ascii="黑体" w:eastAsia="黑体" w:hAnsi="黑体" w:hint="eastAsia"/>
          <w:color w:val="323E32"/>
          <w:sz w:val="32"/>
          <w:szCs w:val="32"/>
        </w:rPr>
        <w:t>江西九江天赐高新材料有限公司发生爆炸事故</w:t>
      </w:r>
    </w:p>
    <w:p w14:paraId="38D429B3" w14:textId="77777777" w:rsidR="000C0C8E" w:rsidRDefault="000C0C8E" w:rsidP="000C0C8E">
      <w:pPr>
        <w:pStyle w:val="a3"/>
        <w:spacing w:before="0" w:beforeAutospacing="0" w:after="0" w:afterAutospacing="0" w:line="480" w:lineRule="atLeast"/>
        <w:ind w:firstLine="560"/>
        <w:rPr>
          <w:rFonts w:hint="eastAsia"/>
          <w:color w:val="323E32"/>
          <w:sz w:val="21"/>
          <w:szCs w:val="21"/>
        </w:rPr>
      </w:pPr>
      <w:r>
        <w:rPr>
          <w:rFonts w:ascii="仿宋_GB2312" w:eastAsia="仿宋_GB2312" w:hint="eastAsia"/>
          <w:color w:val="323E32"/>
          <w:sz w:val="28"/>
          <w:szCs w:val="28"/>
        </w:rPr>
        <w:t>2013年11月6日，江西九江天赐高新材料有限公司发生一起爆炸事故，造成3人死亡。</w:t>
      </w:r>
    </w:p>
    <w:p w14:paraId="3E509B3C" w14:textId="77777777" w:rsidR="000C0C8E" w:rsidRDefault="000C0C8E" w:rsidP="000C0C8E">
      <w:pPr>
        <w:pStyle w:val="a3"/>
        <w:spacing w:before="0" w:beforeAutospacing="0" w:after="0" w:afterAutospacing="0" w:line="480" w:lineRule="atLeast"/>
        <w:ind w:firstLine="560"/>
        <w:rPr>
          <w:rFonts w:hint="eastAsia"/>
          <w:color w:val="323E32"/>
          <w:sz w:val="21"/>
          <w:szCs w:val="21"/>
        </w:rPr>
      </w:pPr>
      <w:r>
        <w:rPr>
          <w:rFonts w:ascii="仿宋_GB2312" w:eastAsia="仿宋_GB2312" w:hint="eastAsia"/>
          <w:color w:val="323E32"/>
          <w:sz w:val="28"/>
          <w:szCs w:val="28"/>
        </w:rPr>
        <w:t>天赐公司位于江西省九江市湖口县金沙湾工业园区，成立于2008年，是广州天赐高新材料股份有限公司投资的独资企业，主要从事锂电池和动力电池材料及日化用品等化工材料的生产经营，2011年7月28日取得安全生产许可证，许可范围包括聚丙烯酸树脂、</w:t>
      </w:r>
      <w:proofErr w:type="gramStart"/>
      <w:r>
        <w:rPr>
          <w:rFonts w:ascii="仿宋_GB2312" w:eastAsia="仿宋_GB2312" w:hint="eastAsia"/>
          <w:color w:val="323E32"/>
          <w:sz w:val="28"/>
          <w:szCs w:val="28"/>
        </w:rPr>
        <w:t>六氟磷酸</w:t>
      </w:r>
      <w:proofErr w:type="gramEnd"/>
      <w:r>
        <w:rPr>
          <w:rFonts w:ascii="仿宋_GB2312" w:eastAsia="仿宋_GB2312" w:hint="eastAsia"/>
          <w:color w:val="323E32"/>
          <w:sz w:val="28"/>
          <w:szCs w:val="28"/>
        </w:rPr>
        <w:t>锂、碳酸二甲酯、碳酸二乙酯、碳酸乙烯酯、碳酸丙烯酯、丙酸乙酯。</w:t>
      </w:r>
    </w:p>
    <w:p w14:paraId="35601328" w14:textId="77777777" w:rsidR="000C0C8E" w:rsidRDefault="000C0C8E" w:rsidP="000C0C8E">
      <w:pPr>
        <w:pStyle w:val="a3"/>
        <w:spacing w:before="0" w:beforeAutospacing="0" w:after="0" w:afterAutospacing="0" w:line="480" w:lineRule="atLeast"/>
        <w:ind w:firstLine="560"/>
        <w:rPr>
          <w:rFonts w:hint="eastAsia"/>
          <w:color w:val="323E32"/>
          <w:sz w:val="21"/>
          <w:szCs w:val="21"/>
        </w:rPr>
      </w:pPr>
      <w:r>
        <w:rPr>
          <w:rFonts w:ascii="仿宋_GB2312" w:eastAsia="仿宋_GB2312" w:hint="eastAsia"/>
          <w:color w:val="323E32"/>
          <w:sz w:val="28"/>
          <w:szCs w:val="28"/>
        </w:rPr>
        <w:t>2013年11月6日，天赐公司因</w:t>
      </w:r>
      <w:proofErr w:type="gramStart"/>
      <w:r>
        <w:rPr>
          <w:rFonts w:ascii="仿宋_GB2312" w:eastAsia="仿宋_GB2312" w:hint="eastAsia"/>
          <w:color w:val="323E32"/>
          <w:sz w:val="28"/>
          <w:szCs w:val="28"/>
        </w:rPr>
        <w:t>一</w:t>
      </w:r>
      <w:proofErr w:type="gramEnd"/>
      <w:r>
        <w:rPr>
          <w:rFonts w:ascii="仿宋_GB2312" w:eastAsia="仿宋_GB2312" w:hint="eastAsia"/>
          <w:color w:val="323E32"/>
          <w:sz w:val="28"/>
          <w:szCs w:val="28"/>
        </w:rPr>
        <w:t xml:space="preserve">废酸储罐发生泄漏，计划在另一储罐（即事故储罐）上安装废酸循环管，以便将此罐物料导出后进行维修。下午17：00时左右，施工单位广东省石油化工建设集团的施工人员在打开事故储罐顶部预留孔的盲板时发生爆炸，储罐顶盖被炸飞至50米外，在罐顶作业的3名人员从高处坠落，经抢救无效死亡。 </w:t>
      </w:r>
    </w:p>
    <w:p w14:paraId="41CBAE83" w14:textId="77777777" w:rsidR="000C0C8E" w:rsidRDefault="000C0C8E" w:rsidP="000C0C8E">
      <w:pPr>
        <w:pStyle w:val="a3"/>
        <w:spacing w:before="0" w:beforeAutospacing="0" w:after="0" w:afterAutospacing="0" w:line="480" w:lineRule="atLeast"/>
        <w:ind w:firstLine="560"/>
        <w:rPr>
          <w:rFonts w:hint="eastAsia"/>
          <w:color w:val="323E32"/>
          <w:sz w:val="21"/>
          <w:szCs w:val="21"/>
        </w:rPr>
      </w:pPr>
      <w:r>
        <w:rPr>
          <w:rFonts w:ascii="仿宋_GB2312" w:eastAsia="仿宋_GB2312" w:hint="eastAsia"/>
          <w:color w:val="323E32"/>
          <w:sz w:val="28"/>
          <w:szCs w:val="28"/>
        </w:rPr>
        <w:t>事故发生后，九江市政府成立了事故调查组。经调查，事故储罐的储存介质为浓硫酸和氢氟酸，事故的直接原因为罐内废酸与罐壁（碳钢）发生反应生成的氢气在储罐上部空间长期聚集，与空气形成爆炸性混合气体，在打开预留孔盲板的过程中，因金属撞击产生火花引发爆炸。</w:t>
      </w:r>
    </w:p>
    <w:p w14:paraId="0FF88219" w14:textId="77777777" w:rsidR="004321DC" w:rsidRPr="000C0C8E" w:rsidRDefault="004321DC"/>
    <w:sectPr w:rsidR="004321DC" w:rsidRPr="000C0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10"/>
    <w:rsid w:val="000C0C8E"/>
    <w:rsid w:val="00201B37"/>
    <w:rsid w:val="004321DC"/>
    <w:rsid w:val="00A3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09FAB-8511-4B00-ABB8-8806D612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C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5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2022-01-30T11:40:00Z</dcterms:created>
  <dcterms:modified xsi:type="dcterms:W3CDTF">2022-01-30T11:42:00Z</dcterms:modified>
</cp:coreProperties>
</file>