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29D24" w14:textId="1C8A9024" w:rsidR="004321DC" w:rsidRPr="00AE66A2" w:rsidRDefault="00AE66A2" w:rsidP="00AE66A2">
      <w:pPr>
        <w:jc w:val="center"/>
        <w:rPr>
          <w:rFonts w:ascii="微软雅黑" w:eastAsia="微软雅黑" w:hAnsi="微软雅黑"/>
          <w:b/>
          <w:bCs/>
          <w:color w:val="555555"/>
          <w:sz w:val="32"/>
          <w:szCs w:val="32"/>
        </w:rPr>
      </w:pPr>
      <w:r w:rsidRPr="00AE66A2">
        <w:rPr>
          <w:rFonts w:ascii="微软雅黑" w:eastAsia="微软雅黑" w:hAnsi="微软雅黑" w:hint="eastAsia"/>
          <w:b/>
          <w:bCs/>
          <w:color w:val="555555"/>
          <w:sz w:val="32"/>
          <w:szCs w:val="32"/>
        </w:rPr>
        <w:t>永城市神火集团铝厂5.26事故报告</w:t>
      </w:r>
    </w:p>
    <w:p w14:paraId="0AC86F27" w14:textId="3DCC9776" w:rsidR="00AE66A2" w:rsidRPr="00AE66A2" w:rsidRDefault="00AE66A2" w:rsidP="00AE66A2">
      <w:pPr>
        <w:jc w:val="center"/>
        <w:rPr>
          <w:sz w:val="24"/>
          <w:szCs w:val="24"/>
        </w:rPr>
      </w:pPr>
      <w:hyperlink r:id="rId4" w:history="1">
        <w:r w:rsidRPr="00AE66A2">
          <w:rPr>
            <w:rStyle w:val="a3"/>
            <w:sz w:val="24"/>
            <w:szCs w:val="24"/>
          </w:rPr>
          <w:t>http://www.ycs.gov.cn/doc/2020/04/08/156901.shtml</w:t>
        </w:r>
      </w:hyperlink>
    </w:p>
    <w:p w14:paraId="3579205A" w14:textId="02DAF14B" w:rsidR="00AE66A2" w:rsidRPr="00AE66A2" w:rsidRDefault="00AE66A2" w:rsidP="00AE66A2">
      <w:pPr>
        <w:rPr>
          <w:rFonts w:hint="eastAsia"/>
          <w:sz w:val="24"/>
          <w:szCs w:val="24"/>
        </w:rPr>
      </w:pPr>
    </w:p>
    <w:tbl>
      <w:tblPr>
        <w:tblW w:w="5000" w:type="pct"/>
        <w:tblBorders>
          <w:top w:val="outset" w:sz="6" w:space="0" w:color="C4C4C4"/>
          <w:left w:val="outset" w:sz="6" w:space="0" w:color="C4C4C4"/>
          <w:bottom w:val="outset" w:sz="6" w:space="0" w:color="C4C4C4"/>
          <w:right w:val="outset" w:sz="6" w:space="0" w:color="C4C4C4"/>
        </w:tblBorders>
        <w:tblCellMar>
          <w:top w:w="60" w:type="dxa"/>
          <w:left w:w="60" w:type="dxa"/>
          <w:bottom w:w="60" w:type="dxa"/>
          <w:right w:w="60" w:type="dxa"/>
        </w:tblCellMar>
        <w:tblLook w:val="04A0" w:firstRow="1" w:lastRow="0" w:firstColumn="1" w:lastColumn="0" w:noHBand="0" w:noVBand="1"/>
      </w:tblPr>
      <w:tblGrid>
        <w:gridCol w:w="1243"/>
        <w:gridCol w:w="2487"/>
        <w:gridCol w:w="829"/>
        <w:gridCol w:w="1103"/>
        <w:gridCol w:w="1384"/>
        <w:gridCol w:w="1244"/>
      </w:tblGrid>
      <w:tr w:rsidR="00AE66A2" w:rsidRPr="00AE66A2" w14:paraId="70553F04" w14:textId="77777777" w:rsidTr="00AE66A2">
        <w:tc>
          <w:tcPr>
            <w:tcW w:w="750" w:type="pct"/>
            <w:tcBorders>
              <w:top w:val="outset" w:sz="6" w:space="0" w:color="C4C4C4"/>
              <w:left w:val="outset" w:sz="6" w:space="0" w:color="C4C4C4"/>
              <w:bottom w:val="outset" w:sz="6" w:space="0" w:color="C4C4C4"/>
              <w:right w:val="outset" w:sz="6" w:space="0" w:color="C4C4C4"/>
            </w:tcBorders>
            <w:vAlign w:val="center"/>
            <w:hideMark/>
          </w:tcPr>
          <w:p w14:paraId="7E8E1D71" w14:textId="77777777" w:rsidR="00AE66A2" w:rsidRPr="00AE66A2" w:rsidRDefault="00AE66A2" w:rsidP="00AE66A2">
            <w:pPr>
              <w:widowControl/>
              <w:jc w:val="left"/>
              <w:rPr>
                <w:rFonts w:ascii="微软雅黑" w:eastAsia="微软雅黑" w:hAnsi="微软雅黑" w:cs="宋体"/>
                <w:color w:val="555555"/>
                <w:kern w:val="0"/>
                <w:sz w:val="18"/>
                <w:szCs w:val="18"/>
              </w:rPr>
            </w:pPr>
            <w:r w:rsidRPr="00AE66A2">
              <w:rPr>
                <w:rFonts w:ascii="微软雅黑" w:eastAsia="微软雅黑" w:hAnsi="微软雅黑" w:cs="宋体" w:hint="eastAsia"/>
                <w:color w:val="555555"/>
                <w:kern w:val="0"/>
                <w:sz w:val="18"/>
                <w:szCs w:val="18"/>
              </w:rPr>
              <w:t>信息索引号</w:t>
            </w:r>
          </w:p>
        </w:tc>
        <w:tc>
          <w:tcPr>
            <w:tcW w:w="0" w:type="auto"/>
            <w:tcBorders>
              <w:top w:val="outset" w:sz="6" w:space="0" w:color="C4C4C4"/>
              <w:left w:val="outset" w:sz="6" w:space="0" w:color="C4C4C4"/>
              <w:bottom w:val="outset" w:sz="6" w:space="0" w:color="C4C4C4"/>
              <w:right w:val="outset" w:sz="6" w:space="0" w:color="C4C4C4"/>
            </w:tcBorders>
            <w:vAlign w:val="center"/>
            <w:hideMark/>
          </w:tcPr>
          <w:p w14:paraId="2D0C84B1" w14:textId="77777777" w:rsidR="00AE66A2" w:rsidRPr="00AE66A2" w:rsidRDefault="00AE66A2" w:rsidP="00AE66A2">
            <w:pPr>
              <w:widowControl/>
              <w:jc w:val="left"/>
              <w:rPr>
                <w:rFonts w:ascii="微软雅黑" w:eastAsia="微软雅黑" w:hAnsi="微软雅黑" w:cs="宋体" w:hint="eastAsia"/>
                <w:color w:val="555555"/>
                <w:kern w:val="0"/>
                <w:sz w:val="18"/>
                <w:szCs w:val="18"/>
              </w:rPr>
            </w:pPr>
            <w:r w:rsidRPr="00AE66A2">
              <w:rPr>
                <w:rFonts w:ascii="微软雅黑" w:eastAsia="微软雅黑" w:hAnsi="微软雅黑" w:cs="宋体" w:hint="eastAsia"/>
                <w:color w:val="555555"/>
                <w:kern w:val="0"/>
                <w:sz w:val="18"/>
                <w:szCs w:val="18"/>
              </w:rPr>
              <w:t>00588193-5/2020-00173</w:t>
            </w:r>
          </w:p>
        </w:tc>
        <w:tc>
          <w:tcPr>
            <w:tcW w:w="500" w:type="pct"/>
            <w:tcBorders>
              <w:top w:val="outset" w:sz="6" w:space="0" w:color="C4C4C4"/>
              <w:left w:val="outset" w:sz="6" w:space="0" w:color="C4C4C4"/>
              <w:bottom w:val="outset" w:sz="6" w:space="0" w:color="C4C4C4"/>
              <w:right w:val="outset" w:sz="6" w:space="0" w:color="C4C4C4"/>
            </w:tcBorders>
            <w:vAlign w:val="center"/>
            <w:hideMark/>
          </w:tcPr>
          <w:p w14:paraId="544B51E4" w14:textId="77777777" w:rsidR="00AE66A2" w:rsidRPr="00AE66A2" w:rsidRDefault="00AE66A2" w:rsidP="00AE66A2">
            <w:pPr>
              <w:widowControl/>
              <w:jc w:val="left"/>
              <w:rPr>
                <w:rFonts w:ascii="微软雅黑" w:eastAsia="微软雅黑" w:hAnsi="微软雅黑" w:cs="宋体" w:hint="eastAsia"/>
                <w:color w:val="555555"/>
                <w:kern w:val="0"/>
                <w:sz w:val="18"/>
                <w:szCs w:val="18"/>
              </w:rPr>
            </w:pPr>
            <w:r w:rsidRPr="00AE66A2">
              <w:rPr>
                <w:rFonts w:ascii="微软雅黑" w:eastAsia="微软雅黑" w:hAnsi="微软雅黑" w:cs="宋体" w:hint="eastAsia"/>
                <w:color w:val="555555"/>
                <w:kern w:val="0"/>
                <w:sz w:val="18"/>
                <w:szCs w:val="18"/>
              </w:rPr>
              <w:t>分类</w:t>
            </w:r>
          </w:p>
        </w:tc>
        <w:tc>
          <w:tcPr>
            <w:tcW w:w="665" w:type="pct"/>
            <w:tcBorders>
              <w:top w:val="outset" w:sz="6" w:space="0" w:color="C4C4C4"/>
              <w:left w:val="outset" w:sz="6" w:space="0" w:color="C4C4C4"/>
              <w:bottom w:val="outset" w:sz="6" w:space="0" w:color="C4C4C4"/>
              <w:right w:val="outset" w:sz="6" w:space="0" w:color="C4C4C4"/>
            </w:tcBorders>
            <w:vAlign w:val="center"/>
            <w:hideMark/>
          </w:tcPr>
          <w:p w14:paraId="68917EA1" w14:textId="77777777" w:rsidR="00AE66A2" w:rsidRPr="00AE66A2" w:rsidRDefault="00AE66A2" w:rsidP="00AE66A2">
            <w:pPr>
              <w:widowControl/>
              <w:jc w:val="left"/>
              <w:rPr>
                <w:rFonts w:ascii="微软雅黑" w:eastAsia="微软雅黑" w:hAnsi="微软雅黑" w:cs="宋体" w:hint="eastAsia"/>
                <w:color w:val="555555"/>
                <w:kern w:val="0"/>
                <w:sz w:val="18"/>
                <w:szCs w:val="18"/>
              </w:rPr>
            </w:pPr>
          </w:p>
        </w:tc>
        <w:tc>
          <w:tcPr>
            <w:tcW w:w="835" w:type="pct"/>
            <w:tcBorders>
              <w:top w:val="outset" w:sz="6" w:space="0" w:color="C4C4C4"/>
              <w:left w:val="outset" w:sz="6" w:space="0" w:color="C4C4C4"/>
              <w:bottom w:val="outset" w:sz="6" w:space="0" w:color="C4C4C4"/>
              <w:right w:val="outset" w:sz="6" w:space="0" w:color="C4C4C4"/>
            </w:tcBorders>
            <w:vAlign w:val="center"/>
            <w:hideMark/>
          </w:tcPr>
          <w:p w14:paraId="30B3C86C" w14:textId="77777777" w:rsidR="00AE66A2" w:rsidRPr="00AE66A2" w:rsidRDefault="00AE66A2" w:rsidP="00AE66A2">
            <w:pPr>
              <w:widowControl/>
              <w:jc w:val="left"/>
              <w:rPr>
                <w:rFonts w:ascii="微软雅黑" w:eastAsia="微软雅黑" w:hAnsi="微软雅黑" w:cs="宋体"/>
                <w:color w:val="555555"/>
                <w:kern w:val="0"/>
                <w:sz w:val="18"/>
                <w:szCs w:val="18"/>
              </w:rPr>
            </w:pPr>
            <w:r w:rsidRPr="00AE66A2">
              <w:rPr>
                <w:rFonts w:ascii="微软雅黑" w:eastAsia="微软雅黑" w:hAnsi="微软雅黑" w:cs="宋体" w:hint="eastAsia"/>
                <w:color w:val="555555"/>
                <w:kern w:val="0"/>
                <w:sz w:val="18"/>
                <w:szCs w:val="18"/>
              </w:rPr>
              <w:t>公开日期</w:t>
            </w:r>
          </w:p>
        </w:tc>
        <w:tc>
          <w:tcPr>
            <w:tcW w:w="750" w:type="pct"/>
            <w:tcBorders>
              <w:top w:val="outset" w:sz="6" w:space="0" w:color="C4C4C4"/>
              <w:left w:val="outset" w:sz="6" w:space="0" w:color="C4C4C4"/>
              <w:bottom w:val="outset" w:sz="6" w:space="0" w:color="C4C4C4"/>
              <w:right w:val="outset" w:sz="6" w:space="0" w:color="C4C4C4"/>
            </w:tcBorders>
            <w:vAlign w:val="center"/>
            <w:hideMark/>
          </w:tcPr>
          <w:p w14:paraId="7C1C9A38" w14:textId="77777777" w:rsidR="00AE66A2" w:rsidRPr="00AE66A2" w:rsidRDefault="00AE66A2" w:rsidP="00AE66A2">
            <w:pPr>
              <w:widowControl/>
              <w:jc w:val="left"/>
              <w:rPr>
                <w:rFonts w:ascii="微软雅黑" w:eastAsia="微软雅黑" w:hAnsi="微软雅黑" w:cs="宋体" w:hint="eastAsia"/>
                <w:color w:val="555555"/>
                <w:kern w:val="0"/>
                <w:sz w:val="18"/>
                <w:szCs w:val="18"/>
              </w:rPr>
            </w:pPr>
            <w:r w:rsidRPr="00AE66A2">
              <w:rPr>
                <w:rFonts w:ascii="微软雅黑" w:eastAsia="微软雅黑" w:hAnsi="微软雅黑" w:cs="宋体" w:hint="eastAsia"/>
                <w:color w:val="555555"/>
                <w:kern w:val="0"/>
                <w:sz w:val="18"/>
                <w:szCs w:val="18"/>
              </w:rPr>
              <w:t>2020-04-08</w:t>
            </w:r>
          </w:p>
        </w:tc>
      </w:tr>
      <w:tr w:rsidR="00AE66A2" w:rsidRPr="00AE66A2" w14:paraId="392CCDFD" w14:textId="77777777" w:rsidTr="00AE66A2">
        <w:tc>
          <w:tcPr>
            <w:tcW w:w="0" w:type="auto"/>
            <w:tcBorders>
              <w:top w:val="outset" w:sz="6" w:space="0" w:color="C4C4C4"/>
              <w:left w:val="outset" w:sz="6" w:space="0" w:color="C4C4C4"/>
              <w:bottom w:val="outset" w:sz="6" w:space="0" w:color="C4C4C4"/>
              <w:right w:val="outset" w:sz="6" w:space="0" w:color="C4C4C4"/>
            </w:tcBorders>
            <w:vAlign w:val="center"/>
            <w:hideMark/>
          </w:tcPr>
          <w:p w14:paraId="115F7338" w14:textId="77777777" w:rsidR="00AE66A2" w:rsidRPr="00AE66A2" w:rsidRDefault="00AE66A2" w:rsidP="00AE66A2">
            <w:pPr>
              <w:widowControl/>
              <w:jc w:val="left"/>
              <w:rPr>
                <w:rFonts w:ascii="微软雅黑" w:eastAsia="微软雅黑" w:hAnsi="微软雅黑" w:cs="宋体" w:hint="eastAsia"/>
                <w:color w:val="555555"/>
                <w:kern w:val="0"/>
                <w:sz w:val="18"/>
                <w:szCs w:val="18"/>
              </w:rPr>
            </w:pPr>
            <w:r w:rsidRPr="00AE66A2">
              <w:rPr>
                <w:rFonts w:ascii="微软雅黑" w:eastAsia="微软雅黑" w:hAnsi="微软雅黑" w:cs="宋体" w:hint="eastAsia"/>
                <w:color w:val="555555"/>
                <w:kern w:val="0"/>
                <w:sz w:val="18"/>
                <w:szCs w:val="18"/>
              </w:rPr>
              <w:t>发布机构</w:t>
            </w:r>
          </w:p>
        </w:tc>
        <w:tc>
          <w:tcPr>
            <w:tcW w:w="0" w:type="auto"/>
            <w:tcBorders>
              <w:top w:val="outset" w:sz="6" w:space="0" w:color="C4C4C4"/>
              <w:left w:val="outset" w:sz="6" w:space="0" w:color="C4C4C4"/>
              <w:bottom w:val="outset" w:sz="6" w:space="0" w:color="C4C4C4"/>
              <w:right w:val="outset" w:sz="6" w:space="0" w:color="C4C4C4"/>
            </w:tcBorders>
            <w:vAlign w:val="center"/>
            <w:hideMark/>
          </w:tcPr>
          <w:p w14:paraId="15D3DB13" w14:textId="77777777" w:rsidR="00AE66A2" w:rsidRPr="00AE66A2" w:rsidRDefault="00AE66A2" w:rsidP="00AE66A2">
            <w:pPr>
              <w:widowControl/>
              <w:jc w:val="left"/>
              <w:rPr>
                <w:rFonts w:ascii="微软雅黑" w:eastAsia="微软雅黑" w:hAnsi="微软雅黑" w:cs="宋体" w:hint="eastAsia"/>
                <w:color w:val="555555"/>
                <w:kern w:val="0"/>
                <w:sz w:val="18"/>
                <w:szCs w:val="18"/>
              </w:rPr>
            </w:pPr>
          </w:p>
        </w:tc>
        <w:tc>
          <w:tcPr>
            <w:tcW w:w="0" w:type="auto"/>
            <w:tcBorders>
              <w:top w:val="outset" w:sz="6" w:space="0" w:color="C4C4C4"/>
              <w:left w:val="outset" w:sz="6" w:space="0" w:color="C4C4C4"/>
              <w:bottom w:val="outset" w:sz="6" w:space="0" w:color="C4C4C4"/>
              <w:right w:val="outset" w:sz="6" w:space="0" w:color="C4C4C4"/>
            </w:tcBorders>
            <w:vAlign w:val="center"/>
            <w:hideMark/>
          </w:tcPr>
          <w:p w14:paraId="7B88366D" w14:textId="77777777" w:rsidR="00AE66A2" w:rsidRPr="00AE66A2" w:rsidRDefault="00AE66A2" w:rsidP="00AE66A2">
            <w:pPr>
              <w:widowControl/>
              <w:jc w:val="left"/>
              <w:rPr>
                <w:rFonts w:ascii="微软雅黑" w:eastAsia="微软雅黑" w:hAnsi="微软雅黑" w:cs="宋体"/>
                <w:color w:val="555555"/>
                <w:kern w:val="0"/>
                <w:sz w:val="18"/>
                <w:szCs w:val="18"/>
              </w:rPr>
            </w:pPr>
            <w:r w:rsidRPr="00AE66A2">
              <w:rPr>
                <w:rFonts w:ascii="微软雅黑" w:eastAsia="微软雅黑" w:hAnsi="微软雅黑" w:cs="宋体" w:hint="eastAsia"/>
                <w:color w:val="555555"/>
                <w:kern w:val="0"/>
                <w:sz w:val="18"/>
                <w:szCs w:val="18"/>
              </w:rPr>
              <w:t>文号</w:t>
            </w:r>
          </w:p>
        </w:tc>
        <w:tc>
          <w:tcPr>
            <w:tcW w:w="665" w:type="pct"/>
            <w:tcBorders>
              <w:top w:val="outset" w:sz="6" w:space="0" w:color="C4C4C4"/>
              <w:left w:val="outset" w:sz="6" w:space="0" w:color="C4C4C4"/>
              <w:bottom w:val="outset" w:sz="6" w:space="0" w:color="C4C4C4"/>
              <w:right w:val="outset" w:sz="6" w:space="0" w:color="C4C4C4"/>
            </w:tcBorders>
            <w:vAlign w:val="center"/>
            <w:hideMark/>
          </w:tcPr>
          <w:p w14:paraId="339CDB39" w14:textId="77777777" w:rsidR="00AE66A2" w:rsidRPr="00AE66A2" w:rsidRDefault="00AE66A2" w:rsidP="00AE66A2">
            <w:pPr>
              <w:widowControl/>
              <w:jc w:val="left"/>
              <w:rPr>
                <w:rFonts w:ascii="微软雅黑" w:eastAsia="微软雅黑" w:hAnsi="微软雅黑" w:cs="宋体" w:hint="eastAsia"/>
                <w:color w:val="555555"/>
                <w:kern w:val="0"/>
                <w:sz w:val="18"/>
                <w:szCs w:val="18"/>
              </w:rPr>
            </w:pPr>
          </w:p>
        </w:tc>
        <w:tc>
          <w:tcPr>
            <w:tcW w:w="835" w:type="pct"/>
            <w:tcBorders>
              <w:top w:val="outset" w:sz="6" w:space="0" w:color="C4C4C4"/>
              <w:left w:val="outset" w:sz="6" w:space="0" w:color="C4C4C4"/>
              <w:bottom w:val="outset" w:sz="6" w:space="0" w:color="C4C4C4"/>
              <w:right w:val="outset" w:sz="6" w:space="0" w:color="C4C4C4"/>
            </w:tcBorders>
            <w:vAlign w:val="center"/>
            <w:hideMark/>
          </w:tcPr>
          <w:p w14:paraId="2392FBA4" w14:textId="77777777" w:rsidR="00AE66A2" w:rsidRPr="00AE66A2" w:rsidRDefault="00AE66A2" w:rsidP="00AE66A2">
            <w:pPr>
              <w:widowControl/>
              <w:jc w:val="left"/>
              <w:rPr>
                <w:rFonts w:ascii="微软雅黑" w:eastAsia="微软雅黑" w:hAnsi="微软雅黑" w:cs="宋体"/>
                <w:color w:val="555555"/>
                <w:kern w:val="0"/>
                <w:sz w:val="18"/>
                <w:szCs w:val="18"/>
              </w:rPr>
            </w:pPr>
            <w:r w:rsidRPr="00AE66A2">
              <w:rPr>
                <w:rFonts w:ascii="微软雅黑" w:eastAsia="微软雅黑" w:hAnsi="微软雅黑" w:cs="宋体" w:hint="eastAsia"/>
                <w:color w:val="555555"/>
                <w:kern w:val="0"/>
                <w:sz w:val="18"/>
                <w:szCs w:val="18"/>
              </w:rPr>
              <w:t>公开时限</w:t>
            </w:r>
          </w:p>
        </w:tc>
        <w:tc>
          <w:tcPr>
            <w:tcW w:w="0" w:type="auto"/>
            <w:tcBorders>
              <w:top w:val="outset" w:sz="6" w:space="0" w:color="C4C4C4"/>
              <w:left w:val="outset" w:sz="6" w:space="0" w:color="C4C4C4"/>
              <w:bottom w:val="outset" w:sz="6" w:space="0" w:color="C4C4C4"/>
              <w:right w:val="outset" w:sz="6" w:space="0" w:color="C4C4C4"/>
            </w:tcBorders>
            <w:vAlign w:val="center"/>
            <w:hideMark/>
          </w:tcPr>
          <w:p w14:paraId="58CC8590" w14:textId="77777777" w:rsidR="00AE66A2" w:rsidRPr="00AE66A2" w:rsidRDefault="00AE66A2" w:rsidP="00AE66A2">
            <w:pPr>
              <w:widowControl/>
              <w:jc w:val="left"/>
              <w:rPr>
                <w:rFonts w:ascii="微软雅黑" w:eastAsia="微软雅黑" w:hAnsi="微软雅黑" w:cs="宋体" w:hint="eastAsia"/>
                <w:color w:val="555555"/>
                <w:kern w:val="0"/>
                <w:sz w:val="18"/>
                <w:szCs w:val="18"/>
              </w:rPr>
            </w:pPr>
          </w:p>
        </w:tc>
      </w:tr>
      <w:tr w:rsidR="00AE66A2" w:rsidRPr="00AE66A2" w14:paraId="40D143DC" w14:textId="77777777" w:rsidTr="00AE66A2">
        <w:tc>
          <w:tcPr>
            <w:tcW w:w="0" w:type="auto"/>
            <w:tcBorders>
              <w:top w:val="outset" w:sz="6" w:space="0" w:color="C4C4C4"/>
              <w:left w:val="outset" w:sz="6" w:space="0" w:color="C4C4C4"/>
              <w:bottom w:val="outset" w:sz="6" w:space="0" w:color="C4C4C4"/>
              <w:right w:val="outset" w:sz="6" w:space="0" w:color="C4C4C4"/>
            </w:tcBorders>
            <w:vAlign w:val="center"/>
            <w:hideMark/>
          </w:tcPr>
          <w:p w14:paraId="06E7333D" w14:textId="77777777" w:rsidR="00AE66A2" w:rsidRPr="00AE66A2" w:rsidRDefault="00AE66A2" w:rsidP="00AE66A2">
            <w:pPr>
              <w:widowControl/>
              <w:jc w:val="left"/>
              <w:rPr>
                <w:rFonts w:ascii="微软雅黑" w:eastAsia="微软雅黑" w:hAnsi="微软雅黑" w:cs="宋体"/>
                <w:color w:val="555555"/>
                <w:kern w:val="0"/>
                <w:sz w:val="18"/>
                <w:szCs w:val="18"/>
              </w:rPr>
            </w:pPr>
            <w:r w:rsidRPr="00AE66A2">
              <w:rPr>
                <w:rFonts w:ascii="微软雅黑" w:eastAsia="微软雅黑" w:hAnsi="微软雅黑" w:cs="宋体" w:hint="eastAsia"/>
                <w:color w:val="555555"/>
                <w:kern w:val="0"/>
                <w:sz w:val="18"/>
                <w:szCs w:val="18"/>
              </w:rPr>
              <w:t>公开方式</w:t>
            </w:r>
          </w:p>
        </w:tc>
        <w:tc>
          <w:tcPr>
            <w:tcW w:w="0" w:type="auto"/>
            <w:tcBorders>
              <w:top w:val="outset" w:sz="6" w:space="0" w:color="C4C4C4"/>
              <w:left w:val="outset" w:sz="6" w:space="0" w:color="C4C4C4"/>
              <w:bottom w:val="outset" w:sz="6" w:space="0" w:color="C4C4C4"/>
              <w:right w:val="outset" w:sz="6" w:space="0" w:color="C4C4C4"/>
            </w:tcBorders>
            <w:vAlign w:val="center"/>
            <w:hideMark/>
          </w:tcPr>
          <w:p w14:paraId="6EA553D8" w14:textId="77777777" w:rsidR="00AE66A2" w:rsidRPr="00AE66A2" w:rsidRDefault="00AE66A2" w:rsidP="00AE66A2">
            <w:pPr>
              <w:widowControl/>
              <w:jc w:val="left"/>
              <w:rPr>
                <w:rFonts w:ascii="微软雅黑" w:eastAsia="微软雅黑" w:hAnsi="微软雅黑" w:cs="宋体" w:hint="eastAsia"/>
                <w:color w:val="555555"/>
                <w:kern w:val="0"/>
                <w:sz w:val="18"/>
                <w:szCs w:val="18"/>
              </w:rPr>
            </w:pPr>
          </w:p>
        </w:tc>
        <w:tc>
          <w:tcPr>
            <w:tcW w:w="0" w:type="auto"/>
            <w:tcBorders>
              <w:top w:val="outset" w:sz="6" w:space="0" w:color="C4C4C4"/>
              <w:left w:val="outset" w:sz="6" w:space="0" w:color="C4C4C4"/>
              <w:bottom w:val="outset" w:sz="6" w:space="0" w:color="C4C4C4"/>
              <w:right w:val="outset" w:sz="6" w:space="0" w:color="C4C4C4"/>
            </w:tcBorders>
            <w:vAlign w:val="center"/>
            <w:hideMark/>
          </w:tcPr>
          <w:p w14:paraId="578E7782" w14:textId="77777777" w:rsidR="00AE66A2" w:rsidRPr="00AE66A2" w:rsidRDefault="00AE66A2" w:rsidP="00AE66A2">
            <w:pPr>
              <w:widowControl/>
              <w:jc w:val="left"/>
              <w:rPr>
                <w:rFonts w:ascii="微软雅黑" w:eastAsia="微软雅黑" w:hAnsi="微软雅黑" w:cs="宋体"/>
                <w:color w:val="555555"/>
                <w:kern w:val="0"/>
                <w:sz w:val="18"/>
                <w:szCs w:val="18"/>
              </w:rPr>
            </w:pPr>
            <w:r w:rsidRPr="00AE66A2">
              <w:rPr>
                <w:rFonts w:ascii="微软雅黑" w:eastAsia="微软雅黑" w:hAnsi="微软雅黑" w:cs="宋体" w:hint="eastAsia"/>
                <w:color w:val="555555"/>
                <w:kern w:val="0"/>
                <w:sz w:val="18"/>
                <w:szCs w:val="18"/>
              </w:rPr>
              <w:t>五公开</w:t>
            </w:r>
          </w:p>
        </w:tc>
        <w:tc>
          <w:tcPr>
            <w:tcW w:w="665" w:type="pct"/>
            <w:tcBorders>
              <w:top w:val="outset" w:sz="6" w:space="0" w:color="C4C4C4"/>
              <w:left w:val="outset" w:sz="6" w:space="0" w:color="C4C4C4"/>
              <w:bottom w:val="outset" w:sz="6" w:space="0" w:color="C4C4C4"/>
              <w:right w:val="outset" w:sz="6" w:space="0" w:color="C4C4C4"/>
            </w:tcBorders>
            <w:vAlign w:val="center"/>
            <w:hideMark/>
          </w:tcPr>
          <w:p w14:paraId="0F8BA1C0" w14:textId="77777777" w:rsidR="00AE66A2" w:rsidRPr="00AE66A2" w:rsidRDefault="00AE66A2" w:rsidP="00AE66A2">
            <w:pPr>
              <w:widowControl/>
              <w:jc w:val="left"/>
              <w:rPr>
                <w:rFonts w:ascii="微软雅黑" w:eastAsia="微软雅黑" w:hAnsi="微软雅黑" w:cs="宋体" w:hint="eastAsia"/>
                <w:color w:val="555555"/>
                <w:kern w:val="0"/>
                <w:sz w:val="18"/>
                <w:szCs w:val="18"/>
              </w:rPr>
            </w:pPr>
            <w:r w:rsidRPr="00AE66A2">
              <w:rPr>
                <w:rFonts w:ascii="微软雅黑" w:eastAsia="微软雅黑" w:hAnsi="微软雅黑" w:cs="宋体" w:hint="eastAsia"/>
                <w:color w:val="555555"/>
                <w:kern w:val="0"/>
                <w:sz w:val="18"/>
                <w:szCs w:val="18"/>
              </w:rPr>
              <w:t xml:space="preserve">结果公开 </w:t>
            </w:r>
          </w:p>
        </w:tc>
        <w:tc>
          <w:tcPr>
            <w:tcW w:w="835" w:type="pct"/>
            <w:tcBorders>
              <w:top w:val="outset" w:sz="6" w:space="0" w:color="C4C4C4"/>
              <w:left w:val="outset" w:sz="6" w:space="0" w:color="C4C4C4"/>
              <w:bottom w:val="outset" w:sz="6" w:space="0" w:color="C4C4C4"/>
              <w:right w:val="outset" w:sz="6" w:space="0" w:color="C4C4C4"/>
            </w:tcBorders>
            <w:vAlign w:val="center"/>
            <w:hideMark/>
          </w:tcPr>
          <w:p w14:paraId="7AC90F53" w14:textId="77777777" w:rsidR="00AE66A2" w:rsidRPr="00AE66A2" w:rsidRDefault="00AE66A2" w:rsidP="00AE66A2">
            <w:pPr>
              <w:widowControl/>
              <w:jc w:val="left"/>
              <w:rPr>
                <w:rFonts w:ascii="微软雅黑" w:eastAsia="微软雅黑" w:hAnsi="微软雅黑" w:cs="宋体" w:hint="eastAsia"/>
                <w:color w:val="555555"/>
                <w:kern w:val="0"/>
                <w:sz w:val="18"/>
                <w:szCs w:val="18"/>
              </w:rPr>
            </w:pPr>
            <w:r w:rsidRPr="00AE66A2">
              <w:rPr>
                <w:rFonts w:ascii="微软雅黑" w:eastAsia="微软雅黑" w:hAnsi="微软雅黑" w:cs="宋体" w:hint="eastAsia"/>
                <w:color w:val="555555"/>
                <w:kern w:val="0"/>
                <w:sz w:val="18"/>
                <w:szCs w:val="18"/>
              </w:rPr>
              <w:t>公开范围</w:t>
            </w:r>
          </w:p>
        </w:tc>
        <w:tc>
          <w:tcPr>
            <w:tcW w:w="0" w:type="auto"/>
            <w:tcBorders>
              <w:top w:val="outset" w:sz="6" w:space="0" w:color="C4C4C4"/>
              <w:left w:val="outset" w:sz="6" w:space="0" w:color="C4C4C4"/>
              <w:bottom w:val="outset" w:sz="6" w:space="0" w:color="C4C4C4"/>
              <w:right w:val="outset" w:sz="6" w:space="0" w:color="C4C4C4"/>
            </w:tcBorders>
            <w:vAlign w:val="center"/>
            <w:hideMark/>
          </w:tcPr>
          <w:p w14:paraId="0E5DD56C" w14:textId="77777777" w:rsidR="00AE66A2" w:rsidRPr="00AE66A2" w:rsidRDefault="00AE66A2" w:rsidP="00AE66A2">
            <w:pPr>
              <w:widowControl/>
              <w:jc w:val="left"/>
              <w:rPr>
                <w:rFonts w:ascii="微软雅黑" w:eastAsia="微软雅黑" w:hAnsi="微软雅黑" w:cs="宋体" w:hint="eastAsia"/>
                <w:color w:val="555555"/>
                <w:kern w:val="0"/>
                <w:sz w:val="18"/>
                <w:szCs w:val="18"/>
              </w:rPr>
            </w:pPr>
          </w:p>
        </w:tc>
      </w:tr>
    </w:tbl>
    <w:p w14:paraId="2C6C7F06" w14:textId="77777777" w:rsidR="00AE66A2" w:rsidRPr="00AE66A2" w:rsidRDefault="00AE66A2" w:rsidP="00AE66A2">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2019年5月26日18时03分河南神火铝业公司永城铝厂电解四车间4003#电解槽发生侧部漏炉，高温铝液流入电解槽下部，引起火灾，过火面积约800平方米，直接经济损失372余万元。</w:t>
      </w:r>
      <w:bookmarkStart w:id="0" w:name="_GoBack"/>
      <w:bookmarkEnd w:id="0"/>
    </w:p>
    <w:p w14:paraId="5951D262" w14:textId="77777777" w:rsidR="00AE66A2" w:rsidRPr="00AE66A2" w:rsidRDefault="00AE66A2" w:rsidP="00AE66A2">
      <w:pPr>
        <w:widowControl/>
        <w:shd w:val="clear" w:color="auto" w:fill="FFFFFF"/>
        <w:spacing w:before="100" w:beforeAutospacing="1" w:after="100" w:afterAutospacing="1" w:line="560" w:lineRule="atLeast"/>
        <w:ind w:firstLine="630"/>
        <w:jc w:val="left"/>
        <w:rPr>
          <w:rFonts w:ascii="微软雅黑" w:eastAsia="微软雅黑" w:hAnsi="微软雅黑" w:cs="宋体" w:hint="eastAsia"/>
          <w:color w:val="555555"/>
          <w:kern w:val="0"/>
          <w:sz w:val="24"/>
          <w:szCs w:val="24"/>
        </w:rPr>
      </w:pPr>
      <w:r w:rsidRPr="00AE66A2">
        <w:rPr>
          <w:rFonts w:ascii="黑体" w:eastAsia="黑体" w:hAnsi="黑体" w:cs="宋体" w:hint="eastAsia"/>
          <w:color w:val="555555"/>
          <w:kern w:val="0"/>
          <w:sz w:val="24"/>
          <w:szCs w:val="24"/>
        </w:rPr>
        <w:t>一、企业概况</w:t>
      </w:r>
    </w:p>
    <w:p w14:paraId="3300E533" w14:textId="77777777" w:rsidR="00AE66A2" w:rsidRPr="00AE66A2" w:rsidRDefault="00AE66A2" w:rsidP="00AE66A2">
      <w:pPr>
        <w:widowControl/>
        <w:shd w:val="clear" w:color="auto" w:fill="FFFFFF"/>
        <w:spacing w:before="100" w:beforeAutospacing="1" w:after="100" w:afterAutospacing="1" w:line="560" w:lineRule="atLeast"/>
        <w:ind w:firstLine="627"/>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河南神火铝业公司永城铝厂是以电解铝生产为主体的有色金属冶炼单位，共有电解铝产能46万吨（其中350kA系列产能21万吨，230台电解槽已停产；400kA系列产能 25万吨，电解槽210台）并已全部转移至云南神火铝业有限公司。目前在产产能25万吨，对应电解槽210台(其中187台正常生产，23台停运待修)，该部分产能计划于2019年8月底云南项目投产前关停。神火集团委托负责人、永城铝厂厂长李来水（620402196711240076）；</w:t>
      </w:r>
    </w:p>
    <w:p w14:paraId="4465A913" w14:textId="77777777" w:rsidR="00AE66A2" w:rsidRPr="00AE66A2" w:rsidRDefault="00AE66A2" w:rsidP="00AE66A2">
      <w:pPr>
        <w:widowControl/>
        <w:shd w:val="clear" w:color="auto" w:fill="FFFFFF"/>
        <w:spacing w:before="100" w:beforeAutospacing="1" w:after="100" w:afterAutospacing="1" w:line="560" w:lineRule="atLeast"/>
        <w:ind w:firstLine="627"/>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永城铝厂设置有安全环保科、生产技术科、机电科、综合办公室、监察科、企管科、电解</w:t>
      </w:r>
      <w:proofErr w:type="gramStart"/>
      <w:r w:rsidRPr="00AE66A2">
        <w:rPr>
          <w:rFonts w:ascii="仿宋" w:eastAsia="仿宋" w:hAnsi="仿宋" w:cs="宋体" w:hint="eastAsia"/>
          <w:color w:val="555555"/>
          <w:kern w:val="0"/>
          <w:sz w:val="24"/>
          <w:szCs w:val="24"/>
        </w:rPr>
        <w:t>一</w:t>
      </w:r>
      <w:proofErr w:type="gramEnd"/>
      <w:r w:rsidRPr="00AE66A2">
        <w:rPr>
          <w:rFonts w:ascii="仿宋" w:eastAsia="仿宋" w:hAnsi="仿宋" w:cs="宋体" w:hint="eastAsia"/>
          <w:color w:val="555555"/>
          <w:kern w:val="0"/>
          <w:sz w:val="24"/>
          <w:szCs w:val="24"/>
        </w:rPr>
        <w:t>车间、电解二车间、电解三车间、电解四车间、环铸车间、动力车间、阳极车间、质检中心。电解四车间实行4班3运行，3个大组，1个检修班。</w:t>
      </w:r>
    </w:p>
    <w:p w14:paraId="0B1405B0" w14:textId="77777777" w:rsidR="00AE66A2" w:rsidRPr="00AE66A2" w:rsidRDefault="00AE66A2" w:rsidP="00AE66A2">
      <w:pPr>
        <w:widowControl/>
        <w:shd w:val="clear" w:color="auto" w:fill="FFFFFF"/>
        <w:spacing w:before="100" w:beforeAutospacing="1" w:after="100" w:afterAutospacing="1" w:line="560" w:lineRule="atLeast"/>
        <w:ind w:firstLine="630"/>
        <w:jc w:val="left"/>
        <w:rPr>
          <w:rFonts w:ascii="微软雅黑" w:eastAsia="微软雅黑" w:hAnsi="微软雅黑" w:cs="宋体" w:hint="eastAsia"/>
          <w:color w:val="555555"/>
          <w:kern w:val="0"/>
          <w:sz w:val="24"/>
          <w:szCs w:val="24"/>
        </w:rPr>
      </w:pPr>
      <w:r w:rsidRPr="00AE66A2">
        <w:rPr>
          <w:rFonts w:ascii="黑体" w:eastAsia="黑体" w:hAnsi="黑体" w:cs="宋体" w:hint="eastAsia"/>
          <w:color w:val="555555"/>
          <w:kern w:val="0"/>
          <w:sz w:val="24"/>
          <w:szCs w:val="24"/>
        </w:rPr>
        <w:t>二、事故基本情况</w:t>
      </w:r>
    </w:p>
    <w:p w14:paraId="1A2AE4DE" w14:textId="77777777" w:rsidR="00AE66A2" w:rsidRPr="00AE66A2" w:rsidRDefault="00AE66A2" w:rsidP="00AE66A2">
      <w:pPr>
        <w:widowControl/>
        <w:shd w:val="clear" w:color="auto" w:fill="FFFFFF"/>
        <w:spacing w:before="100" w:beforeAutospacing="1" w:after="100" w:afterAutospacing="1" w:line="560" w:lineRule="atLeast"/>
        <w:ind w:firstLine="538"/>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事故单位：神火铝业公司永城铝厂电解四车间；</w:t>
      </w:r>
    </w:p>
    <w:p w14:paraId="7A9AC767" w14:textId="77777777" w:rsidR="00AE66A2" w:rsidRPr="00AE66A2" w:rsidRDefault="00AE66A2" w:rsidP="00AE66A2">
      <w:pPr>
        <w:widowControl/>
        <w:shd w:val="clear" w:color="auto" w:fill="FFFFFF"/>
        <w:spacing w:before="100" w:beforeAutospacing="1" w:after="100" w:afterAutospacing="1" w:line="560" w:lineRule="atLeast"/>
        <w:ind w:firstLine="538"/>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lastRenderedPageBreak/>
        <w:t>事故时间：2019年5月26日18 时03分；</w:t>
      </w:r>
    </w:p>
    <w:p w14:paraId="1EE0A172" w14:textId="77777777" w:rsidR="00AE66A2" w:rsidRPr="00AE66A2" w:rsidRDefault="00AE66A2" w:rsidP="00AE66A2">
      <w:pPr>
        <w:widowControl/>
        <w:shd w:val="clear" w:color="auto" w:fill="FFFFFF"/>
        <w:spacing w:before="100" w:beforeAutospacing="1" w:after="100" w:afterAutospacing="1" w:line="560" w:lineRule="atLeast"/>
        <w:ind w:firstLine="538"/>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事故地点：4003#电解槽烟道端A12阳极侧部漏炉（此</w:t>
      </w:r>
      <w:proofErr w:type="gramStart"/>
      <w:r w:rsidRPr="00AE66A2">
        <w:rPr>
          <w:rFonts w:ascii="仿宋" w:eastAsia="仿宋" w:hAnsi="仿宋" w:cs="宋体" w:hint="eastAsia"/>
          <w:color w:val="555555"/>
          <w:kern w:val="0"/>
          <w:sz w:val="24"/>
          <w:szCs w:val="24"/>
        </w:rPr>
        <w:t>槽运行</w:t>
      </w:r>
      <w:proofErr w:type="gramEnd"/>
      <w:r w:rsidRPr="00AE66A2">
        <w:rPr>
          <w:rFonts w:ascii="仿宋" w:eastAsia="仿宋" w:hAnsi="仿宋" w:cs="宋体" w:hint="eastAsia"/>
          <w:color w:val="555555"/>
          <w:kern w:val="0"/>
          <w:sz w:val="24"/>
          <w:szCs w:val="24"/>
        </w:rPr>
        <w:t>1544天）；</w:t>
      </w:r>
    </w:p>
    <w:p w14:paraId="2A9E62F7" w14:textId="77777777" w:rsidR="00AE66A2" w:rsidRPr="00AE66A2" w:rsidRDefault="00AE66A2" w:rsidP="00AE66A2">
      <w:pPr>
        <w:widowControl/>
        <w:shd w:val="clear" w:color="auto" w:fill="FFFFFF"/>
        <w:spacing w:before="100" w:beforeAutospacing="1" w:after="100" w:afterAutospacing="1" w:line="560" w:lineRule="atLeast"/>
        <w:ind w:firstLine="538"/>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事故类别：火灾事故；</w:t>
      </w:r>
    </w:p>
    <w:p w14:paraId="19475B53" w14:textId="77777777" w:rsidR="00AE66A2" w:rsidRPr="00AE66A2" w:rsidRDefault="00AE66A2" w:rsidP="00AE66A2">
      <w:pPr>
        <w:widowControl/>
        <w:shd w:val="clear" w:color="auto" w:fill="FFFFFF"/>
        <w:spacing w:before="100" w:beforeAutospacing="1" w:after="100" w:afterAutospacing="1" w:line="560" w:lineRule="atLeast"/>
        <w:ind w:firstLine="538"/>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事故起因：4003#电解槽烟道端A12阳极侧部漏炉引发火灾；</w:t>
      </w:r>
    </w:p>
    <w:p w14:paraId="61873E77" w14:textId="77777777" w:rsidR="00AE66A2" w:rsidRPr="00AE66A2" w:rsidRDefault="00AE66A2" w:rsidP="00AE66A2">
      <w:pPr>
        <w:widowControl/>
        <w:shd w:val="clear" w:color="auto" w:fill="FFFFFF"/>
        <w:spacing w:before="100" w:beforeAutospacing="1" w:after="100" w:afterAutospacing="1" w:line="560" w:lineRule="atLeast"/>
        <w:ind w:firstLine="538"/>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事故损失：经亚太联</w:t>
      </w:r>
      <w:proofErr w:type="gramStart"/>
      <w:r w:rsidRPr="00AE66A2">
        <w:rPr>
          <w:rFonts w:ascii="仿宋" w:eastAsia="仿宋" w:hAnsi="仿宋" w:cs="宋体" w:hint="eastAsia"/>
          <w:color w:val="555555"/>
          <w:kern w:val="0"/>
          <w:sz w:val="24"/>
          <w:szCs w:val="24"/>
        </w:rPr>
        <w:t>华资产</w:t>
      </w:r>
      <w:proofErr w:type="gramEnd"/>
      <w:r w:rsidRPr="00AE66A2">
        <w:rPr>
          <w:rFonts w:ascii="仿宋" w:eastAsia="仿宋" w:hAnsi="仿宋" w:cs="宋体" w:hint="eastAsia"/>
          <w:color w:val="555555"/>
          <w:kern w:val="0"/>
          <w:sz w:val="24"/>
          <w:szCs w:val="24"/>
        </w:rPr>
        <w:t>评估有限公司评估认定，造成直接经济损失372.17万元。</w:t>
      </w:r>
    </w:p>
    <w:p w14:paraId="1C7447BB" w14:textId="77777777" w:rsidR="00AE66A2" w:rsidRPr="00AE66A2" w:rsidRDefault="00AE66A2" w:rsidP="00AE66A2">
      <w:pPr>
        <w:widowControl/>
        <w:shd w:val="clear" w:color="auto" w:fill="FFFFFF"/>
        <w:spacing w:before="100" w:beforeAutospacing="1" w:after="100" w:afterAutospacing="1" w:line="560" w:lineRule="atLeast"/>
        <w:ind w:firstLine="630"/>
        <w:jc w:val="left"/>
        <w:rPr>
          <w:rFonts w:ascii="微软雅黑" w:eastAsia="微软雅黑" w:hAnsi="微软雅黑" w:cs="宋体" w:hint="eastAsia"/>
          <w:color w:val="555555"/>
          <w:kern w:val="0"/>
          <w:sz w:val="24"/>
          <w:szCs w:val="24"/>
        </w:rPr>
      </w:pPr>
      <w:r w:rsidRPr="00AE66A2">
        <w:rPr>
          <w:rFonts w:ascii="黑体" w:eastAsia="黑体" w:hAnsi="黑体" w:cs="宋体" w:hint="eastAsia"/>
          <w:color w:val="555555"/>
          <w:kern w:val="0"/>
          <w:sz w:val="24"/>
          <w:szCs w:val="24"/>
        </w:rPr>
        <w:t>三、事故经过和救援过程</w:t>
      </w:r>
    </w:p>
    <w:p w14:paraId="33F08503" w14:textId="77777777" w:rsidR="00AE66A2" w:rsidRPr="00AE66A2" w:rsidRDefault="00AE66A2" w:rsidP="00AE66A2">
      <w:pPr>
        <w:widowControl/>
        <w:shd w:val="clear" w:color="auto" w:fill="FFFFFF"/>
        <w:spacing w:before="100" w:beforeAutospacing="1" w:after="100" w:afterAutospacing="1" w:line="560" w:lineRule="atLeast"/>
        <w:ind w:firstLine="642"/>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2019年5月26日17时10分，九点班向五点班进行了交接,生产无异常。张文强接班后对所管区域进行巡查，在巡查时发现4003#电解槽烟道端A12阳极侧部钢板发红，17时39分用手机向作业长武桂河汇报，然后</w:t>
      </w:r>
      <w:proofErr w:type="gramStart"/>
      <w:r w:rsidRPr="00AE66A2">
        <w:rPr>
          <w:rFonts w:ascii="仿宋" w:eastAsia="仿宋" w:hAnsi="仿宋" w:cs="宋体" w:hint="eastAsia"/>
          <w:color w:val="555555"/>
          <w:kern w:val="0"/>
          <w:sz w:val="24"/>
          <w:szCs w:val="24"/>
        </w:rPr>
        <w:t>喊附近</w:t>
      </w:r>
      <w:proofErr w:type="gramEnd"/>
      <w:r w:rsidRPr="00AE66A2">
        <w:rPr>
          <w:rFonts w:ascii="仿宋" w:eastAsia="仿宋" w:hAnsi="仿宋" w:cs="宋体" w:hint="eastAsia"/>
          <w:color w:val="555555"/>
          <w:kern w:val="0"/>
          <w:sz w:val="24"/>
          <w:szCs w:val="24"/>
        </w:rPr>
        <w:t>的同事过来帮忙，随后用压缩空气管吹风降温。17时42分武桂河接到通知后赶到作业现场，用手机拍照</w:t>
      </w:r>
      <w:proofErr w:type="gramStart"/>
      <w:r w:rsidRPr="00AE66A2">
        <w:rPr>
          <w:rFonts w:ascii="仿宋" w:eastAsia="仿宋" w:hAnsi="仿宋" w:cs="宋体" w:hint="eastAsia"/>
          <w:color w:val="555555"/>
          <w:kern w:val="0"/>
          <w:sz w:val="24"/>
          <w:szCs w:val="24"/>
        </w:rPr>
        <w:t>发微信并用</w:t>
      </w:r>
      <w:proofErr w:type="gramEnd"/>
      <w:r w:rsidRPr="00AE66A2">
        <w:rPr>
          <w:rFonts w:ascii="仿宋" w:eastAsia="仿宋" w:hAnsi="仿宋" w:cs="宋体" w:hint="eastAsia"/>
          <w:color w:val="555555"/>
          <w:kern w:val="0"/>
          <w:sz w:val="24"/>
          <w:szCs w:val="24"/>
        </w:rPr>
        <w:t>对讲机通知运行班班长石东超，然后安排行车工王栋吊运氧化铝进行封堵，行车带着抬包吊着氧化铝4003#电解槽时，电解槽已经开始漏铝。石东超17时44分到达现场，启动车间电解槽防漏炉应急预案，并用对讲机向值班的车间主任王晓东汇报，同时安排行车工王栋</w:t>
      </w:r>
      <w:proofErr w:type="gramStart"/>
      <w:r w:rsidRPr="00AE66A2">
        <w:rPr>
          <w:rFonts w:ascii="仿宋" w:eastAsia="仿宋" w:hAnsi="仿宋" w:cs="宋体" w:hint="eastAsia"/>
          <w:color w:val="555555"/>
          <w:kern w:val="0"/>
          <w:sz w:val="24"/>
          <w:szCs w:val="24"/>
        </w:rPr>
        <w:t>拔极并由换极</w:t>
      </w:r>
      <w:proofErr w:type="gramEnd"/>
      <w:r w:rsidRPr="00AE66A2">
        <w:rPr>
          <w:rFonts w:ascii="仿宋" w:eastAsia="仿宋" w:hAnsi="仿宋" w:cs="宋体" w:hint="eastAsia"/>
          <w:color w:val="555555"/>
          <w:kern w:val="0"/>
          <w:sz w:val="24"/>
          <w:szCs w:val="24"/>
        </w:rPr>
        <w:t>作业长</w:t>
      </w:r>
      <w:proofErr w:type="gramStart"/>
      <w:r w:rsidRPr="00AE66A2">
        <w:rPr>
          <w:rFonts w:ascii="仿宋" w:eastAsia="仿宋" w:hAnsi="仿宋" w:cs="宋体" w:hint="eastAsia"/>
          <w:color w:val="555555"/>
          <w:kern w:val="0"/>
          <w:sz w:val="24"/>
          <w:szCs w:val="24"/>
        </w:rPr>
        <w:t>刘振拿了</w:t>
      </w:r>
      <w:proofErr w:type="gramEnd"/>
      <w:r w:rsidRPr="00AE66A2">
        <w:rPr>
          <w:rFonts w:ascii="仿宋" w:eastAsia="仿宋" w:hAnsi="仿宋" w:cs="宋体" w:hint="eastAsia"/>
          <w:color w:val="555555"/>
          <w:kern w:val="0"/>
          <w:sz w:val="24"/>
          <w:szCs w:val="24"/>
        </w:rPr>
        <w:t>一块石棉挡板，挡在漏口前方，防止把母线烧断。车间主任王晓东随即联系动力车间降低电流强度、准备停槽。阳极拔出后，王晓东17时46分赶到现场，按照车间电解槽防漏炉应急预案，要求动力车间降负荷10万KW并组织实施停槽作业。动力车间于18时02分（动力车间主控室监控系统显示时间）开始降低负荷10万KW。随后王晓东又通知动力车间全部紧急停电，18时14分电流强度降至0kA。18时03分烟道端A12阳极侧部漏出的高温铝液引起3.5米平台下的通讯</w:t>
      </w:r>
      <w:r w:rsidRPr="00AE66A2">
        <w:rPr>
          <w:rFonts w:ascii="仿宋" w:eastAsia="仿宋" w:hAnsi="仿宋" w:cs="宋体" w:hint="eastAsia"/>
          <w:color w:val="555555"/>
          <w:kern w:val="0"/>
          <w:sz w:val="24"/>
          <w:szCs w:val="24"/>
        </w:rPr>
        <w:lastRenderedPageBreak/>
        <w:t>电缆、</w:t>
      </w:r>
      <w:proofErr w:type="gramStart"/>
      <w:r w:rsidRPr="00AE66A2">
        <w:rPr>
          <w:rFonts w:ascii="仿宋" w:eastAsia="仿宋" w:hAnsi="仿宋" w:cs="宋体" w:hint="eastAsia"/>
          <w:color w:val="555555"/>
          <w:kern w:val="0"/>
          <w:sz w:val="24"/>
          <w:szCs w:val="24"/>
        </w:rPr>
        <w:t>槽控机</w:t>
      </w:r>
      <w:proofErr w:type="gramEnd"/>
      <w:r w:rsidRPr="00AE66A2">
        <w:rPr>
          <w:rFonts w:ascii="仿宋" w:eastAsia="仿宋" w:hAnsi="仿宋" w:cs="宋体" w:hint="eastAsia"/>
          <w:color w:val="555555"/>
          <w:kern w:val="0"/>
          <w:sz w:val="24"/>
          <w:szCs w:val="24"/>
        </w:rPr>
        <w:t>电缆、电解槽电机电缆和行车电缆着火，王晓东立即组织人员全力扑救灭火，但因火势较大，现场人员使用干粉灭火器未能有效控制火势。18时10分行车电源中断，无法继续施救，18时12分起王晓东用电话先后向铝厂党委书记魏自欣、常务副厂长张坤、副厂长王攀汇报并组织电解槽上部和下部人员撤离。当日铝厂值班领导魏自欣立即带领科室值班人员刘彦英赶赴现场。魏自欣等人赶到现场后，迅速组织外围人员有序撤离，当班在岗人员47人全部撤出，无人员伤亡。随着火势增大，1号行车钢梁变形，从+10.5米轨道上坍塌。</w:t>
      </w:r>
    </w:p>
    <w:p w14:paraId="2D2B80C9" w14:textId="77777777" w:rsidR="00AE66A2" w:rsidRPr="00AE66A2" w:rsidRDefault="00AE66A2" w:rsidP="00AE66A2">
      <w:pPr>
        <w:widowControl/>
        <w:shd w:val="clear" w:color="auto" w:fill="FFFFFF"/>
        <w:spacing w:before="100" w:beforeAutospacing="1" w:after="100" w:afterAutospacing="1" w:line="560" w:lineRule="atLeast"/>
        <w:ind w:firstLine="642"/>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约18时12分保安人员向当日铝业公司值班人员练中军汇报西南方向有冒浓烟现象，练中军看到冒烟现象后，转回办公室向铝厂调度（5981218）询问，调度员答复4003#电解槽出现漏炉，并说魏自欣和刘彦英已去了现场。练中军到现场看到事态严重后，约18时30分向铝业公司值班领导总经理韩从杰电话汇报，韩从杰迅速赶到现场指挥救援。</w:t>
      </w:r>
    </w:p>
    <w:p w14:paraId="78F85770" w14:textId="77777777" w:rsidR="00AE66A2" w:rsidRPr="00AE66A2" w:rsidRDefault="00AE66A2" w:rsidP="00AE66A2">
      <w:pPr>
        <w:widowControl/>
        <w:shd w:val="clear" w:color="auto" w:fill="FFFFFF"/>
        <w:spacing w:before="100" w:beforeAutospacing="1" w:after="100" w:afterAutospacing="1" w:line="560" w:lineRule="atLeast"/>
        <w:ind w:firstLine="641"/>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18时20分报火警（119）请求增援施救，18时35分消防大队人员到达现场，张坤了解到是消防水车后，立即告知消防人员高温铝液不能用水灭火，请求他们尽快调拨干粉灭火车。永城市消防大队在积极调拨的同时又联系商丘市消防支队，由商丘支队调派特勤、睢阳和示范区等中队参与救援。铝业公司及集团公司、永城市、商丘市领导陆续到达现场，并立即成立现场三级抢险救援指挥部，统一指挥抢险救援。20时左右干粉灭火车到达现场，在抢险救援指挥部统一指挥下，现场抢险人员和消防人员积极配合，</w:t>
      </w:r>
      <w:r w:rsidRPr="00AE66A2">
        <w:rPr>
          <w:rFonts w:ascii="宋体" w:eastAsia="宋体" w:hAnsi="宋体" w:cs="宋体" w:hint="eastAsia"/>
          <w:color w:val="555555"/>
          <w:kern w:val="0"/>
          <w:sz w:val="24"/>
          <w:szCs w:val="24"/>
        </w:rPr>
        <w:t>20</w:t>
      </w:r>
      <w:r w:rsidRPr="00AE66A2">
        <w:rPr>
          <w:rFonts w:ascii="仿宋" w:eastAsia="仿宋" w:hAnsi="仿宋" w:cs="宋体" w:hint="eastAsia"/>
          <w:color w:val="555555"/>
          <w:kern w:val="0"/>
          <w:sz w:val="24"/>
          <w:szCs w:val="24"/>
        </w:rPr>
        <w:t>时</w:t>
      </w:r>
      <w:r w:rsidRPr="00AE66A2">
        <w:rPr>
          <w:rFonts w:ascii="宋体" w:eastAsia="宋体" w:hAnsi="宋体" w:cs="宋体" w:hint="eastAsia"/>
          <w:color w:val="555555"/>
          <w:kern w:val="0"/>
          <w:sz w:val="24"/>
          <w:szCs w:val="24"/>
        </w:rPr>
        <w:t>30</w:t>
      </w:r>
      <w:r w:rsidRPr="00AE66A2">
        <w:rPr>
          <w:rFonts w:ascii="仿宋" w:eastAsia="仿宋" w:hAnsi="仿宋" w:cs="宋体" w:hint="eastAsia"/>
          <w:color w:val="555555"/>
          <w:kern w:val="0"/>
          <w:sz w:val="24"/>
          <w:szCs w:val="24"/>
        </w:rPr>
        <w:t>分左右火势减小，</w:t>
      </w:r>
      <w:r w:rsidRPr="00AE66A2">
        <w:rPr>
          <w:rFonts w:ascii="宋体" w:eastAsia="宋体" w:hAnsi="宋体" w:cs="宋体" w:hint="eastAsia"/>
          <w:color w:val="555555"/>
          <w:kern w:val="0"/>
          <w:sz w:val="24"/>
          <w:szCs w:val="24"/>
        </w:rPr>
        <w:t>22</w:t>
      </w:r>
      <w:r w:rsidRPr="00AE66A2">
        <w:rPr>
          <w:rFonts w:ascii="仿宋" w:eastAsia="仿宋" w:hAnsi="仿宋" w:cs="宋体" w:hint="eastAsia"/>
          <w:color w:val="555555"/>
          <w:kern w:val="0"/>
          <w:sz w:val="24"/>
          <w:szCs w:val="24"/>
        </w:rPr>
        <w:t>时基本扑灭。在救灾过程中，省应急管理厅领导连夜赶到现场指导救援工作。</w:t>
      </w:r>
    </w:p>
    <w:p w14:paraId="6A3F5B45" w14:textId="77777777" w:rsidR="00AE66A2" w:rsidRPr="00AE66A2" w:rsidRDefault="00AE66A2" w:rsidP="00AE66A2">
      <w:pPr>
        <w:widowControl/>
        <w:shd w:val="clear" w:color="auto" w:fill="FFFFFF"/>
        <w:spacing w:before="100" w:beforeAutospacing="1" w:after="100" w:afterAutospacing="1" w:line="560" w:lineRule="atLeast"/>
        <w:ind w:firstLine="630"/>
        <w:jc w:val="left"/>
        <w:rPr>
          <w:rFonts w:ascii="微软雅黑" w:eastAsia="微软雅黑" w:hAnsi="微软雅黑" w:cs="宋体" w:hint="eastAsia"/>
          <w:color w:val="555555"/>
          <w:kern w:val="0"/>
          <w:sz w:val="24"/>
          <w:szCs w:val="24"/>
        </w:rPr>
      </w:pPr>
      <w:r w:rsidRPr="00AE66A2">
        <w:rPr>
          <w:rFonts w:ascii="黑体" w:eastAsia="黑体" w:hAnsi="黑体" w:cs="宋体" w:hint="eastAsia"/>
          <w:color w:val="555555"/>
          <w:kern w:val="0"/>
          <w:sz w:val="24"/>
          <w:szCs w:val="24"/>
        </w:rPr>
        <w:t>四、事故原因</w:t>
      </w:r>
    </w:p>
    <w:p w14:paraId="1B9D6260" w14:textId="77777777" w:rsidR="00AE66A2" w:rsidRPr="00AE66A2" w:rsidRDefault="00AE66A2" w:rsidP="00AE66A2">
      <w:pPr>
        <w:widowControl/>
        <w:shd w:val="clear" w:color="auto" w:fill="FFFFFF"/>
        <w:spacing w:before="100" w:beforeAutospacing="1" w:after="100" w:afterAutospacing="1" w:line="560" w:lineRule="atLeast"/>
        <w:ind w:firstLine="660"/>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lastRenderedPageBreak/>
        <w:t>经外聘相关专家和专业技术人员现场查看和资料数据论证，初步认定此次电解槽漏炉火灾事故的原因如下：</w:t>
      </w:r>
    </w:p>
    <w:p w14:paraId="7FD3BD76" w14:textId="77777777" w:rsidR="00AE66A2" w:rsidRPr="00AE66A2" w:rsidRDefault="00AE66A2" w:rsidP="00AE66A2">
      <w:pPr>
        <w:widowControl/>
        <w:shd w:val="clear" w:color="auto" w:fill="FFFFFF"/>
        <w:spacing w:before="100" w:beforeAutospacing="1" w:after="100" w:afterAutospacing="1" w:line="560" w:lineRule="atLeast"/>
        <w:ind w:firstLine="660"/>
        <w:jc w:val="left"/>
        <w:rPr>
          <w:rFonts w:ascii="微软雅黑" w:eastAsia="微软雅黑" w:hAnsi="微软雅黑" w:cs="宋体" w:hint="eastAsia"/>
          <w:color w:val="555555"/>
          <w:kern w:val="0"/>
          <w:sz w:val="24"/>
          <w:szCs w:val="24"/>
        </w:rPr>
      </w:pPr>
      <w:r w:rsidRPr="00AE66A2">
        <w:rPr>
          <w:rFonts w:ascii="楷体" w:eastAsia="楷体" w:hAnsi="楷体" w:cs="宋体" w:hint="eastAsia"/>
          <w:b/>
          <w:bCs/>
          <w:color w:val="555555"/>
          <w:kern w:val="0"/>
          <w:sz w:val="24"/>
          <w:szCs w:val="24"/>
        </w:rPr>
        <w:t>（一）直接原因</w:t>
      </w:r>
    </w:p>
    <w:p w14:paraId="791847BB" w14:textId="77777777" w:rsidR="00AE66A2" w:rsidRPr="00AE66A2" w:rsidRDefault="00AE66A2" w:rsidP="00AE66A2">
      <w:pPr>
        <w:widowControl/>
        <w:shd w:val="clear" w:color="auto" w:fill="FFFFFF"/>
        <w:spacing w:before="100" w:beforeAutospacing="1" w:after="100" w:afterAutospacing="1" w:line="560" w:lineRule="atLeast"/>
        <w:ind w:firstLine="660"/>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1、4003#电解槽烟道端A12阳极侧部漏炉；</w:t>
      </w:r>
    </w:p>
    <w:p w14:paraId="3384D87B" w14:textId="77777777" w:rsidR="00AE66A2" w:rsidRPr="00AE66A2" w:rsidRDefault="00AE66A2" w:rsidP="00AE66A2">
      <w:pPr>
        <w:widowControl/>
        <w:shd w:val="clear" w:color="auto" w:fill="FFFFFF"/>
        <w:spacing w:before="100" w:beforeAutospacing="1" w:after="100" w:afterAutospacing="1" w:line="560" w:lineRule="atLeast"/>
        <w:ind w:firstLine="660"/>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2、电解槽通讯电缆、低压电缆及行车电缆安装在电解槽烟道端3.5米平台下部，距电解槽漏点约2米，受漏出的高温铝液辐射，引起电缆燃烧断电，导致行车无法正常运行，不能继续向漏出的铝液投料覆盖，造成事故扩大。</w:t>
      </w:r>
    </w:p>
    <w:p w14:paraId="0A71B0CB" w14:textId="77777777" w:rsidR="00AE66A2" w:rsidRPr="00AE66A2" w:rsidRDefault="00AE66A2" w:rsidP="00AE66A2">
      <w:pPr>
        <w:widowControl/>
        <w:shd w:val="clear" w:color="auto" w:fill="FFFFFF"/>
        <w:spacing w:before="100" w:beforeAutospacing="1" w:after="100" w:afterAutospacing="1" w:line="560" w:lineRule="atLeast"/>
        <w:ind w:firstLine="660"/>
        <w:jc w:val="left"/>
        <w:rPr>
          <w:rFonts w:ascii="微软雅黑" w:eastAsia="微软雅黑" w:hAnsi="微软雅黑" w:cs="宋体" w:hint="eastAsia"/>
          <w:color w:val="555555"/>
          <w:kern w:val="0"/>
          <w:sz w:val="24"/>
          <w:szCs w:val="24"/>
        </w:rPr>
      </w:pPr>
      <w:r w:rsidRPr="00AE66A2">
        <w:rPr>
          <w:rFonts w:ascii="楷体" w:eastAsia="楷体" w:hAnsi="楷体" w:cs="宋体" w:hint="eastAsia"/>
          <w:b/>
          <w:bCs/>
          <w:color w:val="555555"/>
          <w:kern w:val="0"/>
          <w:sz w:val="24"/>
          <w:szCs w:val="24"/>
        </w:rPr>
        <w:t>（二）间接原因</w:t>
      </w:r>
    </w:p>
    <w:p w14:paraId="46980183" w14:textId="77777777" w:rsidR="00AE66A2" w:rsidRPr="00AE66A2" w:rsidRDefault="00AE66A2" w:rsidP="00AE66A2">
      <w:pPr>
        <w:widowControl/>
        <w:shd w:val="clear" w:color="auto" w:fill="FFFFFF"/>
        <w:spacing w:before="100" w:beforeAutospacing="1" w:after="100" w:afterAutospacing="1" w:line="560" w:lineRule="atLeast"/>
        <w:ind w:firstLine="660"/>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1、由于900℃以上的铝液及电解质在漏出的过程中与空气直接混合接触，引发铝液着火燃烧；</w:t>
      </w:r>
    </w:p>
    <w:p w14:paraId="507EC70B" w14:textId="77777777" w:rsidR="00AE66A2" w:rsidRPr="00AE66A2" w:rsidRDefault="00AE66A2" w:rsidP="00AE66A2">
      <w:pPr>
        <w:widowControl/>
        <w:shd w:val="clear" w:color="auto" w:fill="FFFFFF"/>
        <w:spacing w:before="100" w:beforeAutospacing="1" w:after="100" w:afterAutospacing="1" w:line="560" w:lineRule="atLeast"/>
        <w:ind w:firstLine="641"/>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2、铝液燃烧产生大量的热，把4004#、4005#电解槽支墩烧坏(4006#电解槽停运待修)，致使4004#、4005#电解槽倾斜，铝液及电解质溢出，造成火势增大，1号行车钢梁变形，从+10.5米轨道上坍塌，砸到4004#、4005#电解槽上部，造成4004#、4005#电解槽进一步损毁；</w:t>
      </w:r>
    </w:p>
    <w:p w14:paraId="2AA6E3A3" w14:textId="77777777" w:rsidR="00AE66A2" w:rsidRPr="00AE66A2" w:rsidRDefault="00AE66A2" w:rsidP="00AE66A2">
      <w:pPr>
        <w:widowControl/>
        <w:shd w:val="clear" w:color="auto" w:fill="FFFFFF"/>
        <w:spacing w:before="100" w:beforeAutospacing="1" w:after="100" w:afterAutospacing="1" w:line="560" w:lineRule="atLeast"/>
        <w:ind w:firstLine="641"/>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3、高温熔体将压缩空气缓存罐熔化，罐内积水与漏出的高温电解质和铝液接触发生爆炸，高温熔体飞溅，导致火灾加剧；</w:t>
      </w:r>
    </w:p>
    <w:p w14:paraId="5F77BA9B" w14:textId="77777777" w:rsidR="00AE66A2" w:rsidRPr="00AE66A2" w:rsidRDefault="00AE66A2" w:rsidP="00AE66A2">
      <w:pPr>
        <w:widowControl/>
        <w:shd w:val="clear" w:color="auto" w:fill="FFFFFF"/>
        <w:spacing w:before="100" w:beforeAutospacing="1" w:after="100" w:afterAutospacing="1" w:line="560" w:lineRule="atLeast"/>
        <w:ind w:firstLine="641"/>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4、永城铝厂安全生产主体责任落实不到位，现场安全管理和异常槽监管措施不力，对安全生产重视程度不够，隐患排查治理不彻底、不全面；</w:t>
      </w:r>
    </w:p>
    <w:p w14:paraId="0F3EB6B6" w14:textId="77777777" w:rsidR="00AE66A2" w:rsidRPr="00AE66A2" w:rsidRDefault="00AE66A2" w:rsidP="00AE66A2">
      <w:pPr>
        <w:widowControl/>
        <w:shd w:val="clear" w:color="auto" w:fill="FFFFFF"/>
        <w:spacing w:before="100" w:beforeAutospacing="1" w:after="100" w:afterAutospacing="1" w:line="560" w:lineRule="atLeast"/>
        <w:ind w:firstLine="641"/>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5、永城铝厂安全培训不到位，员工安全意识不强，岗位职责不明确、不具体，应急预案培训、演练不到位。</w:t>
      </w:r>
    </w:p>
    <w:p w14:paraId="73F414E5" w14:textId="77777777" w:rsidR="00AE66A2" w:rsidRPr="00AE66A2" w:rsidRDefault="00AE66A2" w:rsidP="00AE66A2">
      <w:pPr>
        <w:widowControl/>
        <w:shd w:val="clear" w:color="auto" w:fill="FFFFFF"/>
        <w:spacing w:before="100" w:beforeAutospacing="1" w:after="100" w:afterAutospacing="1" w:line="560" w:lineRule="atLeast"/>
        <w:ind w:firstLine="641"/>
        <w:jc w:val="left"/>
        <w:rPr>
          <w:rFonts w:ascii="微软雅黑" w:eastAsia="微软雅黑" w:hAnsi="微软雅黑" w:cs="宋体" w:hint="eastAsia"/>
          <w:color w:val="555555"/>
          <w:kern w:val="0"/>
          <w:sz w:val="24"/>
          <w:szCs w:val="24"/>
        </w:rPr>
      </w:pPr>
      <w:r w:rsidRPr="00AE66A2">
        <w:rPr>
          <w:rFonts w:ascii="黑体" w:eastAsia="黑体" w:hAnsi="黑体" w:cs="宋体" w:hint="eastAsia"/>
          <w:b/>
          <w:bCs/>
          <w:color w:val="555555"/>
          <w:kern w:val="0"/>
          <w:sz w:val="24"/>
          <w:szCs w:val="24"/>
        </w:rPr>
        <w:lastRenderedPageBreak/>
        <w:t>五、事故认定</w:t>
      </w:r>
    </w:p>
    <w:p w14:paraId="75D2788B" w14:textId="77777777" w:rsidR="00AE66A2" w:rsidRPr="00AE66A2" w:rsidRDefault="00AE66A2" w:rsidP="00AE66A2">
      <w:pPr>
        <w:widowControl/>
        <w:shd w:val="clear" w:color="auto" w:fill="FFFFFF"/>
        <w:spacing w:before="100" w:beforeAutospacing="1" w:after="100" w:afterAutospacing="1" w:line="560" w:lineRule="atLeast"/>
        <w:ind w:firstLine="630"/>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经过调查分析认定，永城市神火集团铝厂“05·26”事故是一起一般生产安全责任事故。</w:t>
      </w:r>
    </w:p>
    <w:p w14:paraId="2667674E" w14:textId="77777777" w:rsidR="00AE66A2" w:rsidRPr="00AE66A2" w:rsidRDefault="00AE66A2" w:rsidP="00AE66A2">
      <w:pPr>
        <w:widowControl/>
        <w:shd w:val="clear" w:color="auto" w:fill="FFFFFF"/>
        <w:spacing w:before="100" w:beforeAutospacing="1" w:after="100" w:afterAutospacing="1" w:line="560" w:lineRule="atLeast"/>
        <w:ind w:firstLine="641"/>
        <w:jc w:val="left"/>
        <w:rPr>
          <w:rFonts w:ascii="微软雅黑" w:eastAsia="微软雅黑" w:hAnsi="微软雅黑" w:cs="宋体" w:hint="eastAsia"/>
          <w:color w:val="555555"/>
          <w:kern w:val="0"/>
          <w:sz w:val="24"/>
          <w:szCs w:val="24"/>
        </w:rPr>
      </w:pPr>
      <w:r w:rsidRPr="00AE66A2">
        <w:rPr>
          <w:rFonts w:ascii="黑体" w:eastAsia="黑体" w:hAnsi="黑体" w:cs="宋体" w:hint="eastAsia"/>
          <w:b/>
          <w:bCs/>
          <w:color w:val="555555"/>
          <w:kern w:val="0"/>
          <w:sz w:val="24"/>
          <w:szCs w:val="24"/>
        </w:rPr>
        <w:t>六、责任划分与处理建议</w:t>
      </w:r>
    </w:p>
    <w:p w14:paraId="67F2EA15" w14:textId="77777777" w:rsidR="00AE66A2" w:rsidRPr="00AE66A2" w:rsidRDefault="00AE66A2" w:rsidP="00AE66A2">
      <w:pPr>
        <w:widowControl/>
        <w:shd w:val="clear" w:color="auto" w:fill="FFFFFF"/>
        <w:spacing w:before="100" w:beforeAutospacing="1" w:after="100" w:afterAutospacing="1" w:line="600" w:lineRule="atLeast"/>
        <w:ind w:firstLine="643"/>
        <w:jc w:val="left"/>
        <w:rPr>
          <w:rFonts w:ascii="微软雅黑" w:eastAsia="微软雅黑" w:hAnsi="微软雅黑" w:cs="宋体" w:hint="eastAsia"/>
          <w:color w:val="555555"/>
          <w:kern w:val="0"/>
          <w:sz w:val="24"/>
          <w:szCs w:val="24"/>
        </w:rPr>
      </w:pPr>
      <w:r w:rsidRPr="00AE66A2">
        <w:rPr>
          <w:rFonts w:ascii="楷体" w:eastAsia="楷体" w:hAnsi="楷体" w:cs="宋体" w:hint="eastAsia"/>
          <w:b/>
          <w:bCs/>
          <w:color w:val="555555"/>
          <w:kern w:val="0"/>
          <w:sz w:val="24"/>
          <w:szCs w:val="24"/>
        </w:rPr>
        <w:t>（一）事故责任行政处罚的处理建议</w:t>
      </w:r>
    </w:p>
    <w:p w14:paraId="6D0B2428" w14:textId="77777777" w:rsidR="00AE66A2" w:rsidRPr="00AE66A2" w:rsidRDefault="00AE66A2" w:rsidP="00AE66A2">
      <w:pPr>
        <w:widowControl/>
        <w:shd w:val="clear" w:color="auto" w:fill="FFFFFF"/>
        <w:spacing w:before="100" w:beforeAutospacing="1" w:after="100" w:afterAutospacing="1" w:line="560" w:lineRule="atLeast"/>
        <w:ind w:firstLine="641"/>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1、永城铝厂存在安全生产主体责任落实不力，安全管理不到位，安全培训、预案演练流于形式、隐患排查治理不彻底等问题，在本次事故中应承担主要责任，建议根据《中华人民共和国安全生产法》第一百零九条第（一）项的规定对其处以20万元以上50万元以下的罚款；</w:t>
      </w:r>
    </w:p>
    <w:p w14:paraId="5F770E63" w14:textId="77777777" w:rsidR="00AE66A2" w:rsidRPr="00AE66A2" w:rsidRDefault="00AE66A2" w:rsidP="00AE66A2">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2、企业领导班子成员李来水（厂长）、魏自欣（书记）、张坤（常务副厂长）、王攀（副厂长、总工程师）在本次事故中负主要领导责任，根据《中华人民共和国安全生产法》第九十二条第（一）项的规定对其处以上一年年收入百分之三十的罚款。</w:t>
      </w:r>
    </w:p>
    <w:p w14:paraId="756FCF8B" w14:textId="77777777" w:rsidR="00AE66A2" w:rsidRPr="00AE66A2" w:rsidRDefault="00AE66A2" w:rsidP="00AE66A2">
      <w:pPr>
        <w:widowControl/>
        <w:shd w:val="clear" w:color="auto" w:fill="FFFFFF"/>
        <w:spacing w:before="100" w:beforeAutospacing="1" w:after="100" w:afterAutospacing="1" w:line="600" w:lineRule="atLeast"/>
        <w:ind w:firstLine="643"/>
        <w:jc w:val="left"/>
        <w:rPr>
          <w:rFonts w:ascii="微软雅黑" w:eastAsia="微软雅黑" w:hAnsi="微软雅黑" w:cs="宋体" w:hint="eastAsia"/>
          <w:color w:val="555555"/>
          <w:kern w:val="0"/>
          <w:sz w:val="24"/>
          <w:szCs w:val="24"/>
        </w:rPr>
      </w:pPr>
      <w:r w:rsidRPr="00AE66A2">
        <w:rPr>
          <w:rFonts w:ascii="楷体" w:eastAsia="楷体" w:hAnsi="楷体" w:cs="宋体" w:hint="eastAsia"/>
          <w:b/>
          <w:bCs/>
          <w:color w:val="555555"/>
          <w:kern w:val="0"/>
          <w:sz w:val="24"/>
          <w:szCs w:val="24"/>
        </w:rPr>
        <w:t>（二）相关责任人的处理建议</w:t>
      </w:r>
    </w:p>
    <w:p w14:paraId="5D79F0B2" w14:textId="77777777" w:rsidR="00AE66A2" w:rsidRPr="00AE66A2" w:rsidRDefault="00AE66A2" w:rsidP="00AE66A2">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1、魏垒，永城铝厂电解四车间电解工，4003#槽九点班责任人，对异常电解槽监控管理不到位，未及时发现电解槽漏炉隐患，对事故发生负直接责任，给予留厂察看一年处分；</w:t>
      </w:r>
    </w:p>
    <w:p w14:paraId="2A13B767" w14:textId="77777777" w:rsidR="00AE66A2" w:rsidRPr="00AE66A2" w:rsidRDefault="00AE66A2" w:rsidP="00AE66A2">
      <w:pPr>
        <w:widowControl/>
        <w:shd w:val="clear" w:color="auto" w:fill="FFFFFF"/>
        <w:spacing w:before="100" w:beforeAutospacing="1" w:after="100" w:afterAutospacing="1" w:line="560" w:lineRule="atLeast"/>
        <w:ind w:firstLine="627"/>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2、蒋凯，永城铝厂电解四车间一大组九点班作业长，对异常槽监控管理不到位，对事故发生负重要责任，给予留厂察看一年处分；</w:t>
      </w:r>
    </w:p>
    <w:p w14:paraId="516FC2FC" w14:textId="77777777" w:rsidR="00AE66A2" w:rsidRPr="00AE66A2" w:rsidRDefault="00AE66A2" w:rsidP="00AE66A2">
      <w:pPr>
        <w:widowControl/>
        <w:shd w:val="clear" w:color="auto" w:fill="FFFFFF"/>
        <w:spacing w:before="100" w:beforeAutospacing="1" w:after="100" w:afterAutospacing="1" w:line="560" w:lineRule="atLeast"/>
        <w:ind w:firstLine="627"/>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lastRenderedPageBreak/>
        <w:t>3、孙云，永城铝厂电解四车间九点</w:t>
      </w:r>
      <w:proofErr w:type="gramStart"/>
      <w:r w:rsidRPr="00AE66A2">
        <w:rPr>
          <w:rFonts w:ascii="仿宋" w:eastAsia="仿宋" w:hAnsi="仿宋" w:cs="宋体" w:hint="eastAsia"/>
          <w:color w:val="555555"/>
          <w:kern w:val="0"/>
          <w:sz w:val="24"/>
          <w:szCs w:val="24"/>
        </w:rPr>
        <w:t>班运行</w:t>
      </w:r>
      <w:proofErr w:type="gramEnd"/>
      <w:r w:rsidRPr="00AE66A2">
        <w:rPr>
          <w:rFonts w:ascii="仿宋" w:eastAsia="仿宋" w:hAnsi="仿宋" w:cs="宋体" w:hint="eastAsia"/>
          <w:color w:val="555555"/>
          <w:kern w:val="0"/>
          <w:sz w:val="24"/>
          <w:szCs w:val="24"/>
        </w:rPr>
        <w:t>班班长，对异常电解槽生产数据变化情况管理不到位，对事故发生负主要责任，给予留厂察看一年处分；</w:t>
      </w:r>
    </w:p>
    <w:p w14:paraId="47980BD9" w14:textId="77777777" w:rsidR="00AE66A2" w:rsidRPr="00AE66A2" w:rsidRDefault="00AE66A2" w:rsidP="00AE66A2">
      <w:pPr>
        <w:widowControl/>
        <w:shd w:val="clear" w:color="auto" w:fill="FFFFFF"/>
        <w:spacing w:before="100" w:beforeAutospacing="1" w:after="100" w:afterAutospacing="1" w:line="560" w:lineRule="atLeast"/>
        <w:ind w:firstLine="627"/>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4、张文强，永城铝厂电解四车间电解工，4003#槽当班责任人，对事故发生负重要责任，鉴于其排查发现并汇报处理电解槽漏炉隐患，给予留厂察看一年处分；</w:t>
      </w:r>
    </w:p>
    <w:p w14:paraId="2F0B568E" w14:textId="77777777" w:rsidR="00AE66A2" w:rsidRPr="00AE66A2" w:rsidRDefault="00AE66A2" w:rsidP="00AE66A2">
      <w:pPr>
        <w:widowControl/>
        <w:shd w:val="clear" w:color="auto" w:fill="FFFFFF"/>
        <w:spacing w:before="100" w:beforeAutospacing="1" w:after="100" w:afterAutospacing="1" w:line="560" w:lineRule="atLeast"/>
        <w:ind w:firstLine="627"/>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5、武桂河，永城铝厂电解四车间一大组当班作业长，本作业</w:t>
      </w:r>
      <w:proofErr w:type="gramStart"/>
      <w:r w:rsidRPr="00AE66A2">
        <w:rPr>
          <w:rFonts w:ascii="仿宋" w:eastAsia="仿宋" w:hAnsi="仿宋" w:cs="宋体" w:hint="eastAsia"/>
          <w:color w:val="555555"/>
          <w:kern w:val="0"/>
          <w:sz w:val="24"/>
          <w:szCs w:val="24"/>
        </w:rPr>
        <w:t>组安全第一</w:t>
      </w:r>
      <w:proofErr w:type="gramEnd"/>
      <w:r w:rsidRPr="00AE66A2">
        <w:rPr>
          <w:rFonts w:ascii="仿宋" w:eastAsia="仿宋" w:hAnsi="仿宋" w:cs="宋体" w:hint="eastAsia"/>
          <w:color w:val="555555"/>
          <w:kern w:val="0"/>
          <w:sz w:val="24"/>
          <w:szCs w:val="24"/>
        </w:rPr>
        <w:t>责任人，对异常电解槽监控管理不到位，致使电解槽漏炉引发火灾事故，对事故发生负直接责任，给予留厂察看一年处分；</w:t>
      </w:r>
    </w:p>
    <w:p w14:paraId="61044D71"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6、石东超，永城铝厂电解四车间当班运行班班长，</w:t>
      </w:r>
      <w:proofErr w:type="gramStart"/>
      <w:r w:rsidRPr="00AE66A2">
        <w:rPr>
          <w:rFonts w:ascii="仿宋" w:eastAsia="仿宋" w:hAnsi="仿宋" w:cs="宋体" w:hint="eastAsia"/>
          <w:color w:val="555555"/>
          <w:kern w:val="0"/>
          <w:sz w:val="24"/>
          <w:szCs w:val="24"/>
        </w:rPr>
        <w:t>本运行班安全第一</w:t>
      </w:r>
      <w:proofErr w:type="gramEnd"/>
      <w:r w:rsidRPr="00AE66A2">
        <w:rPr>
          <w:rFonts w:ascii="仿宋" w:eastAsia="仿宋" w:hAnsi="仿宋" w:cs="宋体" w:hint="eastAsia"/>
          <w:color w:val="555555"/>
          <w:kern w:val="0"/>
          <w:sz w:val="24"/>
          <w:szCs w:val="24"/>
        </w:rPr>
        <w:t>责任人，对异常电解槽监督管理不到位，对事故发生负主要责任，给予留厂察看一年处分；</w:t>
      </w:r>
    </w:p>
    <w:p w14:paraId="7D1BC94E"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7、翟玉亮，永城铝厂电解四车间一大组大组长，对异常电解槽生产数据变化情况管理不到位，对事故发生负主要责任，给予留厂察看一年处分；</w:t>
      </w:r>
    </w:p>
    <w:p w14:paraId="2E06ACB3"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8、付兴峰，永城铝厂电解四车间一大组副大组长，对异常电解槽生产数据变化情况管理不到位，对事故发生负有主要责任，给予留厂察看一年处分；</w:t>
      </w:r>
    </w:p>
    <w:p w14:paraId="511C1024"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9、孟庆涛，永城铝厂电解四车间安全员，负责安全检查工作。隐患排查治理不到位，事故预想不深入，对事故发生负主要责任，给予留厂察看一年处分，并调离安全员岗位；</w:t>
      </w:r>
    </w:p>
    <w:p w14:paraId="3CA40900"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10、王晓东，中共党员，永城铝厂电解四车间主任，负责电解四车间全面行政工作，本车间安全生产第一责任人，对异常电解槽监督考核不到位，隐</w:t>
      </w:r>
      <w:r w:rsidRPr="00AE66A2">
        <w:rPr>
          <w:rFonts w:ascii="仿宋" w:eastAsia="仿宋" w:hAnsi="仿宋" w:cs="宋体" w:hint="eastAsia"/>
          <w:color w:val="555555"/>
          <w:kern w:val="0"/>
          <w:sz w:val="24"/>
          <w:szCs w:val="24"/>
        </w:rPr>
        <w:lastRenderedPageBreak/>
        <w:t>患排查治理不到位，事故预想不深入，对事故发生负重要责任，给予党内严重警告、撤销车间主任职务处分；</w:t>
      </w:r>
    </w:p>
    <w:p w14:paraId="7BFA0942"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11、任明启，中共党员，永城铝厂电解四车间党支部书记，负责电解四车间党务及宣传教育工作。未严格按照“党政同责”的要求履行安全生产职责，对员工思想教育和应急教育培训不力，对事故发生负重要责任，给予撤销车间党支部书记职务处分；</w:t>
      </w:r>
    </w:p>
    <w:p w14:paraId="42421506"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12、李行波，永城铝厂电解四车间副主任，分管本车间安全生产工作，隐患排查治理不到位，事故预想不深入，对事故发生负重要责任，给予撤销车间副主任职务处分；</w:t>
      </w:r>
    </w:p>
    <w:p w14:paraId="7C2D5E51"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13、刘昆鹏，中共党员，永城铝厂电解四车间副主任，分管本车间生产、技术工作，对异常电解槽生产管理不到位，对事故发生负重要责任，给予党内严重警告、撤销车间副主任职务处分；</w:t>
      </w:r>
    </w:p>
    <w:p w14:paraId="73885324"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14、陈长凯，中共党员，永城铝厂电解四车间副主任，分管本车间设备管理工作，对设备隐患排查治理不到位，对事故发生负重要责任，给予党内严重警告、撤销车间副主任职务处分；</w:t>
      </w:r>
    </w:p>
    <w:p w14:paraId="4FEA86E3"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15、康申阁，中共党员，永城铝厂电解四车间副主任，分管本车间培训等工作，对事故发生负重要责任，给予党内严重警告、撤销车间副主任职务处分；</w:t>
      </w:r>
    </w:p>
    <w:p w14:paraId="73458136"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000000"/>
          <w:kern w:val="0"/>
          <w:sz w:val="24"/>
          <w:szCs w:val="24"/>
        </w:rPr>
        <w:t>16、张志强，中共党员，永城铝</w:t>
      </w:r>
      <w:r w:rsidRPr="00AE66A2">
        <w:rPr>
          <w:rFonts w:ascii="仿宋" w:eastAsia="仿宋" w:hAnsi="仿宋" w:cs="宋体" w:hint="eastAsia"/>
          <w:color w:val="555555"/>
          <w:kern w:val="0"/>
          <w:sz w:val="24"/>
          <w:szCs w:val="24"/>
        </w:rPr>
        <w:t>厂生产技术科科长，负责铝厂生产技术工作，对异常电解槽监督考核不到位，对事故发生负重要责任，给予党</w:t>
      </w:r>
      <w:r w:rsidRPr="00AE66A2">
        <w:rPr>
          <w:rFonts w:ascii="仿宋" w:eastAsia="仿宋" w:hAnsi="仿宋" w:cs="宋体" w:hint="eastAsia"/>
          <w:color w:val="000000"/>
          <w:kern w:val="0"/>
          <w:sz w:val="24"/>
          <w:szCs w:val="24"/>
        </w:rPr>
        <w:t>内严重警告</w:t>
      </w:r>
      <w:r w:rsidRPr="00AE66A2">
        <w:rPr>
          <w:rFonts w:ascii="仿宋" w:eastAsia="仿宋" w:hAnsi="仿宋" w:cs="宋体" w:hint="eastAsia"/>
          <w:color w:val="555555"/>
          <w:kern w:val="0"/>
          <w:sz w:val="24"/>
          <w:szCs w:val="24"/>
        </w:rPr>
        <w:t>、行政降级</w:t>
      </w:r>
      <w:r w:rsidRPr="00AE66A2">
        <w:rPr>
          <w:rFonts w:ascii="仿宋" w:eastAsia="仿宋" w:hAnsi="仿宋" w:cs="宋体" w:hint="eastAsia"/>
          <w:color w:val="000000"/>
          <w:kern w:val="0"/>
          <w:sz w:val="24"/>
          <w:szCs w:val="24"/>
        </w:rPr>
        <w:t>处分；</w:t>
      </w:r>
    </w:p>
    <w:p w14:paraId="4C7AF126"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000000"/>
          <w:kern w:val="0"/>
          <w:sz w:val="24"/>
          <w:szCs w:val="24"/>
        </w:rPr>
        <w:lastRenderedPageBreak/>
        <w:t>17、夏浩，中共党员，永城铝厂生产</w:t>
      </w:r>
      <w:r w:rsidRPr="00AE66A2">
        <w:rPr>
          <w:rFonts w:ascii="仿宋" w:eastAsia="仿宋" w:hAnsi="仿宋" w:cs="宋体" w:hint="eastAsia"/>
          <w:color w:val="555555"/>
          <w:kern w:val="0"/>
          <w:sz w:val="24"/>
          <w:szCs w:val="24"/>
        </w:rPr>
        <w:t>技术科副科长，分管现场、考核等工作，对异常电解槽监督考核不到位，对事故发生负重要责任，给予党内</w:t>
      </w:r>
      <w:r w:rsidRPr="00AE66A2">
        <w:rPr>
          <w:rFonts w:ascii="仿宋" w:eastAsia="仿宋" w:hAnsi="仿宋" w:cs="宋体" w:hint="eastAsia"/>
          <w:color w:val="000000"/>
          <w:kern w:val="0"/>
          <w:sz w:val="24"/>
          <w:szCs w:val="24"/>
        </w:rPr>
        <w:t>严重</w:t>
      </w:r>
      <w:r w:rsidRPr="00AE66A2">
        <w:rPr>
          <w:rFonts w:ascii="仿宋" w:eastAsia="仿宋" w:hAnsi="仿宋" w:cs="宋体" w:hint="eastAsia"/>
          <w:color w:val="555555"/>
          <w:kern w:val="0"/>
          <w:sz w:val="24"/>
          <w:szCs w:val="24"/>
        </w:rPr>
        <w:t>警告、行政降级处</w:t>
      </w:r>
      <w:r w:rsidRPr="00AE66A2">
        <w:rPr>
          <w:rFonts w:ascii="仿宋" w:eastAsia="仿宋" w:hAnsi="仿宋" w:cs="宋体" w:hint="eastAsia"/>
          <w:color w:val="000000"/>
          <w:kern w:val="0"/>
          <w:sz w:val="24"/>
          <w:szCs w:val="24"/>
        </w:rPr>
        <w:t>分；</w:t>
      </w:r>
    </w:p>
    <w:p w14:paraId="23821473"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000000"/>
          <w:kern w:val="0"/>
          <w:sz w:val="24"/>
          <w:szCs w:val="24"/>
        </w:rPr>
        <w:t>18、王鹏，中共党员，永城铝厂安全环保</w:t>
      </w:r>
      <w:r w:rsidRPr="00AE66A2">
        <w:rPr>
          <w:rFonts w:ascii="仿宋" w:eastAsia="仿宋" w:hAnsi="仿宋" w:cs="宋体" w:hint="eastAsia"/>
          <w:color w:val="555555"/>
          <w:kern w:val="0"/>
          <w:sz w:val="24"/>
          <w:szCs w:val="24"/>
        </w:rPr>
        <w:t>科科长，负责铝厂安全管理工作，未严格履行隐患排查治理和</w:t>
      </w:r>
      <w:r w:rsidRPr="00AE66A2">
        <w:rPr>
          <w:rFonts w:ascii="仿宋" w:eastAsia="仿宋" w:hAnsi="仿宋" w:cs="宋体" w:hint="eastAsia"/>
          <w:color w:val="000000"/>
          <w:kern w:val="0"/>
          <w:sz w:val="24"/>
          <w:szCs w:val="24"/>
        </w:rPr>
        <w:t>安全监督检查职责，未排查出</w:t>
      </w:r>
      <w:r w:rsidRPr="00AE66A2">
        <w:rPr>
          <w:rFonts w:ascii="仿宋" w:eastAsia="仿宋" w:hAnsi="仿宋" w:cs="宋体" w:hint="eastAsia"/>
          <w:color w:val="555555"/>
          <w:kern w:val="0"/>
          <w:sz w:val="24"/>
          <w:szCs w:val="24"/>
        </w:rPr>
        <w:t>4003#电解槽事故隐患，</w:t>
      </w:r>
      <w:r w:rsidRPr="00AE66A2">
        <w:rPr>
          <w:rFonts w:ascii="仿宋" w:eastAsia="仿宋" w:hAnsi="仿宋" w:cs="宋体" w:hint="eastAsia"/>
          <w:color w:val="000000"/>
          <w:kern w:val="0"/>
          <w:sz w:val="24"/>
          <w:szCs w:val="24"/>
        </w:rPr>
        <w:t>对事故发生负重要责任，给予党内严重警告、行政降级处分；</w:t>
      </w:r>
    </w:p>
    <w:p w14:paraId="50574ADB"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19、冯奇，中共党员，永城铝厂安全环保</w:t>
      </w:r>
      <w:r w:rsidRPr="00AE66A2">
        <w:rPr>
          <w:rFonts w:ascii="仿宋" w:eastAsia="仿宋" w:hAnsi="仿宋" w:cs="宋体" w:hint="eastAsia"/>
          <w:color w:val="000000"/>
          <w:kern w:val="0"/>
          <w:sz w:val="24"/>
          <w:szCs w:val="24"/>
        </w:rPr>
        <w:t>科副科长，分管安全、现场等工作，未严格履行隐患排查治理和安全监督检查职责，未排查出</w:t>
      </w:r>
      <w:r w:rsidRPr="00AE66A2">
        <w:rPr>
          <w:rFonts w:ascii="仿宋" w:eastAsia="仿宋" w:hAnsi="仿宋" w:cs="宋体" w:hint="eastAsia"/>
          <w:color w:val="555555"/>
          <w:kern w:val="0"/>
          <w:sz w:val="24"/>
          <w:szCs w:val="24"/>
        </w:rPr>
        <w:t>4003#电解槽事故隐患，对事故发生负重要责任，给予党内警告、行政记过处分；</w:t>
      </w:r>
    </w:p>
    <w:p w14:paraId="3FDF8D8C"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20、王攀，中共党员，永城铝厂副厂长、总工程师，分管生产、技术等工作，对电解槽运行状况监管不到位，风险辨识不深入，事故预想不到位，应急预案防护措施审核不到位，对事故发生负主要领导责任，给予党内严重警告、撤销永城铝厂副厂长、总工程师职务处分；</w:t>
      </w:r>
    </w:p>
    <w:p w14:paraId="7E461377"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21、张坤，中共党员，永城铝厂常务副厂长，分管安全、现场等工作，未严格履行隐患排查治理和安全监督检查领导职责，未排查电解槽异常运行的事故隐患，对电解槽运行状况监管不到位，对事故发生负重要领导责任，给予党内严重警告、撤销永城铝厂常务副厂长职务处分；</w:t>
      </w:r>
    </w:p>
    <w:p w14:paraId="6165B3BD"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22、魏自欣，中共党员，永城铝厂党委书记、副厂长，负责铝厂党务及宣传教育工作，事故当班值班领导。未严格按照“党政同责”的要求履行安全生产职责，对员工思想教育和应急教育培训不力，对事故发生负主要领导责任，给予撤销永城铝厂党委书记、副厂长职务处分；</w:t>
      </w:r>
    </w:p>
    <w:p w14:paraId="15AD4F13"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lastRenderedPageBreak/>
        <w:t>23、李来水，中共党员，永城铝厂厂长、党委副书记，负责铝厂全面行政工作，该厂安全生产第一责任人，安全管理不到位，事故预想不深入，对事故发生负主要领导责任，给予撤销永城铝厂厂长、党委副书记职务处分。</w:t>
      </w:r>
    </w:p>
    <w:p w14:paraId="34BF5795" w14:textId="77777777" w:rsidR="00AE66A2" w:rsidRPr="00AE66A2" w:rsidRDefault="00AE66A2" w:rsidP="00AE66A2">
      <w:pPr>
        <w:widowControl/>
        <w:shd w:val="clear" w:color="auto" w:fill="FFFFFF"/>
        <w:spacing w:before="100" w:beforeAutospacing="1" w:after="100" w:afterAutospacing="1" w:line="560" w:lineRule="atLeast"/>
        <w:ind w:firstLine="675"/>
        <w:jc w:val="left"/>
        <w:rPr>
          <w:rFonts w:ascii="微软雅黑" w:eastAsia="微软雅黑" w:hAnsi="微软雅黑" w:cs="宋体" w:hint="eastAsia"/>
          <w:color w:val="555555"/>
          <w:kern w:val="0"/>
          <w:sz w:val="24"/>
          <w:szCs w:val="24"/>
        </w:rPr>
      </w:pPr>
      <w:r w:rsidRPr="00AE66A2">
        <w:rPr>
          <w:rFonts w:ascii="黑体" w:eastAsia="黑体" w:hAnsi="黑体" w:cs="宋体" w:hint="eastAsia"/>
          <w:b/>
          <w:bCs/>
          <w:color w:val="555555"/>
          <w:kern w:val="0"/>
          <w:sz w:val="24"/>
          <w:szCs w:val="24"/>
        </w:rPr>
        <w:t>七、防范措施</w:t>
      </w:r>
    </w:p>
    <w:p w14:paraId="2B8FB424" w14:textId="77777777" w:rsidR="00AE66A2" w:rsidRPr="00AE66A2" w:rsidRDefault="00AE66A2" w:rsidP="00AE66A2">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555555"/>
          <w:kern w:val="0"/>
          <w:sz w:val="24"/>
          <w:szCs w:val="24"/>
        </w:rPr>
      </w:pPr>
      <w:r w:rsidRPr="00AE66A2">
        <w:rPr>
          <w:rFonts w:ascii="楷体" w:eastAsia="楷体" w:hAnsi="楷体" w:cs="宋体" w:hint="eastAsia"/>
          <w:b/>
          <w:bCs/>
          <w:color w:val="555555"/>
          <w:kern w:val="0"/>
          <w:sz w:val="24"/>
          <w:szCs w:val="24"/>
        </w:rPr>
        <w:t>（一）提高认识，落实安全生产主体责任。</w:t>
      </w:r>
      <w:r w:rsidRPr="00AE66A2">
        <w:rPr>
          <w:rFonts w:ascii="仿宋" w:eastAsia="仿宋" w:hAnsi="仿宋" w:cs="宋体" w:hint="eastAsia"/>
          <w:color w:val="555555"/>
          <w:kern w:val="0"/>
          <w:sz w:val="24"/>
          <w:szCs w:val="24"/>
        </w:rPr>
        <w:t>神火集团要针对“</w:t>
      </w:r>
      <w:r w:rsidRPr="00AE66A2">
        <w:rPr>
          <w:rFonts w:ascii="宋体" w:eastAsia="宋体" w:hAnsi="宋体" w:cs="宋体" w:hint="eastAsia"/>
          <w:color w:val="555555"/>
          <w:kern w:val="0"/>
          <w:sz w:val="24"/>
          <w:szCs w:val="24"/>
        </w:rPr>
        <w:t>05</w:t>
      </w:r>
      <w:r w:rsidRPr="00AE66A2">
        <w:rPr>
          <w:rFonts w:ascii="仿宋" w:eastAsia="仿宋" w:hAnsi="仿宋" w:cs="宋体" w:hint="eastAsia"/>
          <w:color w:val="555555"/>
          <w:kern w:val="0"/>
          <w:sz w:val="24"/>
          <w:szCs w:val="24"/>
        </w:rPr>
        <w:t>·</w:t>
      </w:r>
      <w:r w:rsidRPr="00AE66A2">
        <w:rPr>
          <w:rFonts w:ascii="宋体" w:eastAsia="宋体" w:hAnsi="宋体" w:cs="宋体" w:hint="eastAsia"/>
          <w:color w:val="555555"/>
          <w:kern w:val="0"/>
          <w:sz w:val="24"/>
          <w:szCs w:val="24"/>
        </w:rPr>
        <w:t>26</w:t>
      </w:r>
      <w:r w:rsidRPr="00AE66A2">
        <w:rPr>
          <w:rFonts w:ascii="仿宋" w:eastAsia="仿宋" w:hAnsi="仿宋" w:cs="宋体" w:hint="eastAsia"/>
          <w:color w:val="555555"/>
          <w:kern w:val="0"/>
          <w:sz w:val="24"/>
          <w:szCs w:val="24"/>
        </w:rPr>
        <w:t>”事故，在全集团开展“大反思、大警醒”安全生产教育，认真学</w:t>
      </w:r>
      <w:proofErr w:type="gramStart"/>
      <w:r w:rsidRPr="00AE66A2">
        <w:rPr>
          <w:rFonts w:ascii="仿宋" w:eastAsia="仿宋" w:hAnsi="仿宋" w:cs="宋体" w:hint="eastAsia"/>
          <w:color w:val="555555"/>
          <w:kern w:val="0"/>
          <w:sz w:val="24"/>
          <w:szCs w:val="24"/>
        </w:rPr>
        <w:t>习习近</w:t>
      </w:r>
      <w:proofErr w:type="gramEnd"/>
      <w:r w:rsidRPr="00AE66A2">
        <w:rPr>
          <w:rFonts w:ascii="仿宋" w:eastAsia="仿宋" w:hAnsi="仿宋" w:cs="宋体" w:hint="eastAsia"/>
          <w:color w:val="555555"/>
          <w:kern w:val="0"/>
          <w:sz w:val="24"/>
          <w:szCs w:val="24"/>
        </w:rPr>
        <w:t>平总书记关于安全生产系列讲话精神，进一步提高政治站位，坚持“零容忍、零伤害”的安全理念，强化“红线”意识、“底线”思维和“安全重于一切、安全高于一切、安全先于一切、安全影响一切”的思想，认真落实安全生产主体责任，做到思想认识到位、安全责任到位、安全培训到位、安全管理到位、应急救援到位；</w:t>
      </w:r>
    </w:p>
    <w:p w14:paraId="42FE87B8" w14:textId="77777777" w:rsidR="00AE66A2" w:rsidRPr="00AE66A2" w:rsidRDefault="00AE66A2" w:rsidP="00AE66A2">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555555"/>
          <w:kern w:val="0"/>
          <w:sz w:val="24"/>
          <w:szCs w:val="24"/>
        </w:rPr>
      </w:pPr>
      <w:r w:rsidRPr="00AE66A2">
        <w:rPr>
          <w:rFonts w:ascii="楷体" w:eastAsia="楷体" w:hAnsi="楷体" w:cs="宋体" w:hint="eastAsia"/>
          <w:b/>
          <w:bCs/>
          <w:color w:val="555555"/>
          <w:kern w:val="0"/>
          <w:sz w:val="24"/>
          <w:szCs w:val="24"/>
        </w:rPr>
        <w:t>（二）吸取事故教训，举一反三全面开展隐患排查治理。</w:t>
      </w:r>
      <w:r w:rsidRPr="00AE66A2">
        <w:rPr>
          <w:rFonts w:ascii="仿宋" w:eastAsia="仿宋" w:hAnsi="仿宋" w:cs="宋体" w:hint="eastAsia"/>
          <w:color w:val="555555"/>
          <w:kern w:val="0"/>
          <w:sz w:val="24"/>
          <w:szCs w:val="24"/>
        </w:rPr>
        <w:t>神火集团要针对火灾事故及近期类似行业发生的其他事故，按照“四个看待”的要求，举一反三，从事故发生、事故处理、事故救援、事故逃生等几个方面进行全面反思，坚决防范同类事故再次发生，全集团立即开展安全生产大检查，进一步明确任务，强化责任，确保安全生产各项要求和措施落实到位，做到隐患排查</w:t>
      </w:r>
      <w:proofErr w:type="gramStart"/>
      <w:r w:rsidRPr="00AE66A2">
        <w:rPr>
          <w:rFonts w:ascii="仿宋" w:eastAsia="仿宋" w:hAnsi="仿宋" w:cs="宋体" w:hint="eastAsia"/>
          <w:color w:val="555555"/>
          <w:kern w:val="0"/>
          <w:sz w:val="24"/>
          <w:szCs w:val="24"/>
        </w:rPr>
        <w:t>整治全</w:t>
      </w:r>
      <w:proofErr w:type="gramEnd"/>
      <w:r w:rsidRPr="00AE66A2">
        <w:rPr>
          <w:rFonts w:ascii="仿宋" w:eastAsia="仿宋" w:hAnsi="仿宋" w:cs="宋体" w:hint="eastAsia"/>
          <w:color w:val="555555"/>
          <w:kern w:val="0"/>
          <w:sz w:val="24"/>
          <w:szCs w:val="24"/>
        </w:rPr>
        <w:t>覆盖，无死角、无盲区；</w:t>
      </w:r>
    </w:p>
    <w:p w14:paraId="39A971FD" w14:textId="77777777" w:rsidR="00AE66A2" w:rsidRPr="00AE66A2" w:rsidRDefault="00AE66A2" w:rsidP="00AE66A2">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555555"/>
          <w:kern w:val="0"/>
          <w:sz w:val="24"/>
          <w:szCs w:val="24"/>
        </w:rPr>
      </w:pPr>
      <w:r w:rsidRPr="00AE66A2">
        <w:rPr>
          <w:rFonts w:ascii="楷体" w:eastAsia="楷体" w:hAnsi="楷体" w:cs="宋体" w:hint="eastAsia"/>
          <w:b/>
          <w:bCs/>
          <w:color w:val="555555"/>
          <w:kern w:val="0"/>
          <w:sz w:val="24"/>
          <w:szCs w:val="24"/>
        </w:rPr>
        <w:t>（三）强化双重预防体系建设。</w:t>
      </w:r>
      <w:r w:rsidRPr="00AE66A2">
        <w:rPr>
          <w:rFonts w:ascii="仿宋" w:eastAsia="仿宋" w:hAnsi="仿宋" w:cs="宋体" w:hint="eastAsia"/>
          <w:color w:val="555555"/>
          <w:kern w:val="0"/>
          <w:sz w:val="24"/>
          <w:szCs w:val="24"/>
        </w:rPr>
        <w:t>神火集团要进一步认真开展危险源、风险点辨识、评估，制定并落实风险分级管控措施，持续深入开展隐患排查治理，按照“深查”“查深”的要求，重点排查作业环境隐患、设备固有缺陷、规程预案漏洞、人员违章行为，对排查出的各类隐患，严格按照“五定”原则落实整改，实现闭环销号管理；</w:t>
      </w:r>
    </w:p>
    <w:p w14:paraId="3486D013"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楷体" w:eastAsia="楷体" w:hAnsi="楷体" w:cs="宋体" w:hint="eastAsia"/>
          <w:b/>
          <w:bCs/>
          <w:color w:val="555555"/>
          <w:kern w:val="0"/>
          <w:sz w:val="24"/>
          <w:szCs w:val="24"/>
        </w:rPr>
        <w:lastRenderedPageBreak/>
        <w:t>（四）加强电解槽技术管理，建立健全安全技术档案。</w:t>
      </w:r>
      <w:r w:rsidRPr="00AE66A2">
        <w:rPr>
          <w:rFonts w:ascii="仿宋" w:eastAsia="仿宋" w:hAnsi="仿宋" w:cs="宋体" w:hint="eastAsia"/>
          <w:color w:val="555555"/>
          <w:kern w:val="0"/>
          <w:sz w:val="24"/>
          <w:szCs w:val="24"/>
        </w:rPr>
        <w:t>河南神火铝业公司要加强电解槽技术管理，发现电解槽破损时，增加测量频次和自动化监控手段，建立健全电解槽安全技术档案，详细记载电解槽生产技术参数、检验保养记录、日常使用状况以及运行故障和事故情况；</w:t>
      </w:r>
    </w:p>
    <w:p w14:paraId="32E94896"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楷体" w:eastAsia="楷体" w:hAnsi="楷体" w:cs="宋体" w:hint="eastAsia"/>
          <w:b/>
          <w:bCs/>
          <w:color w:val="555555"/>
          <w:kern w:val="0"/>
          <w:sz w:val="24"/>
          <w:szCs w:val="24"/>
        </w:rPr>
        <w:t>（五）加强电解槽供电、供气管理。</w:t>
      </w:r>
      <w:r w:rsidRPr="00AE66A2">
        <w:rPr>
          <w:rFonts w:ascii="仿宋" w:eastAsia="仿宋" w:hAnsi="仿宋" w:cs="宋体" w:hint="eastAsia"/>
          <w:color w:val="555555"/>
          <w:kern w:val="0"/>
          <w:sz w:val="24"/>
          <w:szCs w:val="24"/>
        </w:rPr>
        <w:t>河南神火铝业公司电解槽端部的控制电缆、动力电缆及压缩空气管道应移到电解车间厂房外部，同时采用阻燃措施，防止厂房内发生事故影响到供电、供气安全；</w:t>
      </w:r>
    </w:p>
    <w:p w14:paraId="3A927A9C" w14:textId="77777777" w:rsidR="00AE66A2" w:rsidRPr="00AE66A2" w:rsidRDefault="00AE66A2" w:rsidP="00AE66A2">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555555"/>
          <w:kern w:val="0"/>
          <w:sz w:val="24"/>
          <w:szCs w:val="24"/>
        </w:rPr>
      </w:pPr>
      <w:r w:rsidRPr="00AE66A2">
        <w:rPr>
          <w:rFonts w:ascii="楷体" w:eastAsia="楷体" w:hAnsi="楷体" w:cs="宋体" w:hint="eastAsia"/>
          <w:b/>
          <w:bCs/>
          <w:color w:val="555555"/>
          <w:kern w:val="0"/>
          <w:sz w:val="24"/>
          <w:szCs w:val="24"/>
        </w:rPr>
        <w:t>（六）强化值班值守和应急管理。</w:t>
      </w:r>
      <w:r w:rsidRPr="00AE66A2">
        <w:rPr>
          <w:rFonts w:ascii="仿宋" w:eastAsia="仿宋" w:hAnsi="仿宋" w:cs="宋体" w:hint="eastAsia"/>
          <w:color w:val="555555"/>
          <w:kern w:val="0"/>
          <w:sz w:val="24"/>
          <w:szCs w:val="24"/>
        </w:rPr>
        <w:t>神火集团要认真落实领导值班和应急值守工作，确保安全生产信息渠道畅通，</w:t>
      </w:r>
      <w:r w:rsidRPr="00AE66A2">
        <w:rPr>
          <w:rFonts w:ascii="仿宋" w:eastAsia="仿宋" w:hAnsi="仿宋" w:cs="宋体" w:hint="eastAsia"/>
          <w:color w:val="000000"/>
          <w:kern w:val="0"/>
          <w:sz w:val="24"/>
          <w:szCs w:val="24"/>
        </w:rPr>
        <w:t>科学制定应急预案，加强应急演练，突出预案的针对性、实用性、衔接性和可操作性，强化应急预案管理、应急资源储备、应急队伍建设，全面提高应急管理水平和应急处置能力；</w:t>
      </w:r>
    </w:p>
    <w:p w14:paraId="20767D87" w14:textId="77777777" w:rsidR="00AE66A2" w:rsidRPr="00AE66A2" w:rsidRDefault="00AE66A2" w:rsidP="00AE66A2">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555555"/>
          <w:kern w:val="0"/>
          <w:sz w:val="24"/>
          <w:szCs w:val="24"/>
        </w:rPr>
      </w:pPr>
      <w:r w:rsidRPr="00AE66A2">
        <w:rPr>
          <w:rFonts w:ascii="楷体" w:eastAsia="楷体" w:hAnsi="楷体" w:cs="宋体" w:hint="eastAsia"/>
          <w:b/>
          <w:bCs/>
          <w:color w:val="555555"/>
          <w:kern w:val="0"/>
          <w:sz w:val="24"/>
          <w:szCs w:val="24"/>
        </w:rPr>
        <w:t>（七）严肃问责，层层传导压力。</w:t>
      </w:r>
      <w:r w:rsidRPr="00AE66A2">
        <w:rPr>
          <w:rFonts w:ascii="仿宋" w:eastAsia="仿宋" w:hAnsi="仿宋" w:cs="宋体" w:hint="eastAsia"/>
          <w:color w:val="000000"/>
          <w:kern w:val="0"/>
          <w:sz w:val="24"/>
          <w:szCs w:val="24"/>
        </w:rPr>
        <w:t>严格落实</w:t>
      </w:r>
      <w:r w:rsidRPr="00AE66A2">
        <w:rPr>
          <w:rFonts w:ascii="Calibri" w:eastAsia="微软雅黑" w:hAnsi="Calibri" w:cs="Calibri"/>
          <w:color w:val="555555"/>
          <w:kern w:val="0"/>
          <w:sz w:val="24"/>
          <w:szCs w:val="24"/>
        </w:rPr>
        <w:t>“</w:t>
      </w:r>
      <w:r w:rsidRPr="00AE66A2">
        <w:rPr>
          <w:rFonts w:ascii="仿宋" w:eastAsia="仿宋" w:hAnsi="仿宋" w:cs="宋体" w:hint="eastAsia"/>
          <w:color w:val="555555"/>
          <w:kern w:val="0"/>
          <w:sz w:val="24"/>
          <w:szCs w:val="24"/>
        </w:rPr>
        <w:t>党政同责、一岗双责</w:t>
      </w:r>
      <w:r w:rsidRPr="00AE66A2">
        <w:rPr>
          <w:rFonts w:ascii="Calibri" w:eastAsia="微软雅黑" w:hAnsi="Calibri" w:cs="Calibri"/>
          <w:color w:val="555555"/>
          <w:kern w:val="0"/>
          <w:sz w:val="24"/>
          <w:szCs w:val="24"/>
        </w:rPr>
        <w:t>”</w:t>
      </w:r>
      <w:r w:rsidRPr="00AE66A2">
        <w:rPr>
          <w:rFonts w:ascii="仿宋" w:eastAsia="仿宋" w:hAnsi="仿宋" w:cs="宋体" w:hint="eastAsia"/>
          <w:color w:val="555555"/>
          <w:kern w:val="0"/>
          <w:sz w:val="24"/>
          <w:szCs w:val="24"/>
        </w:rPr>
        <w:t>和安全生产“一票否决”制度，由安监局牵头，纪检、监察、工会等部门参与组成督查组，进行安全生产督查，对隐患排查不认真、整改治理不彻底、管理责任不落实等现象严肃追究有关人员责任，发生事故的，从快顶格处理。</w:t>
      </w:r>
    </w:p>
    <w:p w14:paraId="7CBA6920" w14:textId="77777777" w:rsidR="00AE66A2" w:rsidRPr="00AE66A2" w:rsidRDefault="00AE66A2" w:rsidP="00AE66A2">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555555"/>
          <w:kern w:val="0"/>
          <w:sz w:val="24"/>
          <w:szCs w:val="24"/>
        </w:rPr>
      </w:pPr>
      <w:r w:rsidRPr="00AE66A2">
        <w:rPr>
          <w:rFonts w:ascii="微软雅黑" w:eastAsia="微软雅黑" w:hAnsi="微软雅黑" w:cs="宋体" w:hint="eastAsia"/>
          <w:color w:val="555555"/>
          <w:kern w:val="0"/>
          <w:sz w:val="24"/>
          <w:szCs w:val="24"/>
        </w:rPr>
        <w:t> </w:t>
      </w:r>
    </w:p>
    <w:p w14:paraId="165FDC99"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微软雅黑" w:eastAsia="微软雅黑" w:hAnsi="微软雅黑" w:cs="宋体" w:hint="eastAsia"/>
          <w:color w:val="555555"/>
          <w:kern w:val="0"/>
          <w:sz w:val="24"/>
          <w:szCs w:val="24"/>
        </w:rPr>
        <w:t> </w:t>
      </w:r>
    </w:p>
    <w:p w14:paraId="769EA9AD"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微软雅黑" w:eastAsia="微软雅黑" w:hAnsi="微软雅黑" w:cs="宋体" w:hint="eastAsia"/>
          <w:color w:val="555555"/>
          <w:kern w:val="0"/>
          <w:sz w:val="24"/>
          <w:szCs w:val="24"/>
        </w:rPr>
        <w:t> </w:t>
      </w:r>
    </w:p>
    <w:p w14:paraId="3FE058B8" w14:textId="77777777" w:rsidR="00AE66A2" w:rsidRPr="00AE66A2" w:rsidRDefault="00AE66A2" w:rsidP="00AE66A2">
      <w:pPr>
        <w:widowControl/>
        <w:shd w:val="clear" w:color="auto" w:fill="FFFFFF"/>
        <w:spacing w:before="100" w:beforeAutospacing="1" w:after="100" w:afterAutospacing="1" w:line="560" w:lineRule="atLeast"/>
        <w:ind w:firstLine="672"/>
        <w:jc w:val="left"/>
        <w:rPr>
          <w:rFonts w:ascii="微软雅黑" w:eastAsia="微软雅黑" w:hAnsi="微软雅黑" w:cs="宋体" w:hint="eastAsia"/>
          <w:color w:val="555555"/>
          <w:kern w:val="0"/>
          <w:sz w:val="24"/>
          <w:szCs w:val="24"/>
        </w:rPr>
      </w:pPr>
      <w:r w:rsidRPr="00AE66A2">
        <w:rPr>
          <w:rFonts w:ascii="微软雅黑" w:eastAsia="微软雅黑" w:hAnsi="微软雅黑" w:cs="宋体" w:hint="eastAsia"/>
          <w:color w:val="555555"/>
          <w:kern w:val="0"/>
          <w:sz w:val="24"/>
          <w:szCs w:val="24"/>
        </w:rPr>
        <w:t>         </w:t>
      </w:r>
    </w:p>
    <w:p w14:paraId="1CB862E3" w14:textId="77777777" w:rsidR="00AE66A2" w:rsidRPr="00AE66A2" w:rsidRDefault="00AE66A2" w:rsidP="00AE66A2">
      <w:pPr>
        <w:widowControl/>
        <w:shd w:val="clear" w:color="auto" w:fill="FFFFFF"/>
        <w:spacing w:before="100" w:beforeAutospacing="1" w:after="100" w:afterAutospacing="1" w:line="560" w:lineRule="atLeast"/>
        <w:jc w:val="righ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t>永城市人民政府神火集团</w:t>
      </w:r>
    </w:p>
    <w:p w14:paraId="68B66259" w14:textId="77777777" w:rsidR="00AE66A2" w:rsidRPr="00AE66A2" w:rsidRDefault="00AE66A2" w:rsidP="00AE66A2">
      <w:pPr>
        <w:widowControl/>
        <w:shd w:val="clear" w:color="auto" w:fill="FFFFFF"/>
        <w:spacing w:before="100" w:beforeAutospacing="1" w:after="100" w:afterAutospacing="1" w:line="560" w:lineRule="atLeast"/>
        <w:jc w:val="right"/>
        <w:rPr>
          <w:rFonts w:ascii="微软雅黑" w:eastAsia="微软雅黑" w:hAnsi="微软雅黑" w:cs="宋体" w:hint="eastAsia"/>
          <w:color w:val="555555"/>
          <w:kern w:val="0"/>
          <w:sz w:val="24"/>
          <w:szCs w:val="24"/>
        </w:rPr>
      </w:pPr>
      <w:r w:rsidRPr="00AE66A2">
        <w:rPr>
          <w:rFonts w:ascii="仿宋" w:eastAsia="仿宋" w:hAnsi="仿宋" w:cs="宋体" w:hint="eastAsia"/>
          <w:color w:val="555555"/>
          <w:kern w:val="0"/>
          <w:sz w:val="24"/>
          <w:szCs w:val="24"/>
        </w:rPr>
        <w:lastRenderedPageBreak/>
        <w:t>铝厂“</w:t>
      </w:r>
      <w:r w:rsidRPr="00AE66A2">
        <w:rPr>
          <w:rFonts w:ascii="宋体" w:eastAsia="宋体" w:hAnsi="宋体" w:cs="宋体" w:hint="eastAsia"/>
          <w:color w:val="555555"/>
          <w:kern w:val="0"/>
          <w:sz w:val="24"/>
          <w:szCs w:val="24"/>
        </w:rPr>
        <w:t>05</w:t>
      </w:r>
      <w:r w:rsidRPr="00AE66A2">
        <w:rPr>
          <w:rFonts w:ascii="仿宋" w:eastAsia="仿宋" w:hAnsi="仿宋" w:cs="宋体" w:hint="eastAsia"/>
          <w:color w:val="555555"/>
          <w:kern w:val="0"/>
          <w:sz w:val="24"/>
          <w:szCs w:val="24"/>
        </w:rPr>
        <w:t>·</w:t>
      </w:r>
      <w:r w:rsidRPr="00AE66A2">
        <w:rPr>
          <w:rFonts w:ascii="宋体" w:eastAsia="宋体" w:hAnsi="宋体" w:cs="宋体" w:hint="eastAsia"/>
          <w:color w:val="555555"/>
          <w:kern w:val="0"/>
          <w:sz w:val="24"/>
          <w:szCs w:val="24"/>
        </w:rPr>
        <w:t>26</w:t>
      </w:r>
      <w:r w:rsidRPr="00AE66A2">
        <w:rPr>
          <w:rFonts w:ascii="仿宋" w:eastAsia="仿宋" w:hAnsi="仿宋" w:cs="宋体" w:hint="eastAsia"/>
          <w:color w:val="555555"/>
          <w:kern w:val="0"/>
          <w:sz w:val="24"/>
          <w:szCs w:val="24"/>
        </w:rPr>
        <w:t>”事故调查组</w:t>
      </w:r>
      <w:r w:rsidRPr="00AE66A2">
        <w:rPr>
          <w:rFonts w:ascii="微软雅黑" w:eastAsia="微软雅黑" w:hAnsi="微软雅黑" w:cs="宋体" w:hint="eastAsia"/>
          <w:color w:val="555555"/>
          <w:kern w:val="0"/>
          <w:sz w:val="24"/>
          <w:szCs w:val="24"/>
        </w:rPr>
        <w:t>                </w:t>
      </w:r>
    </w:p>
    <w:p w14:paraId="37E7DFE7" w14:textId="77777777" w:rsidR="00AE66A2" w:rsidRPr="00AE66A2" w:rsidRDefault="00AE66A2" w:rsidP="00AE66A2">
      <w:pPr>
        <w:widowControl/>
        <w:shd w:val="clear" w:color="auto" w:fill="FFFFFF"/>
        <w:spacing w:before="100" w:beforeAutospacing="1" w:after="100" w:afterAutospacing="1" w:line="560" w:lineRule="atLeast"/>
        <w:jc w:val="right"/>
        <w:rPr>
          <w:rFonts w:ascii="微软雅黑" w:eastAsia="微软雅黑" w:hAnsi="微软雅黑" w:cs="宋体" w:hint="eastAsia"/>
          <w:color w:val="555555"/>
          <w:kern w:val="0"/>
          <w:sz w:val="24"/>
          <w:szCs w:val="24"/>
        </w:rPr>
      </w:pPr>
      <w:r w:rsidRPr="00AE66A2">
        <w:rPr>
          <w:rFonts w:ascii="宋体" w:eastAsia="宋体" w:hAnsi="宋体" w:cs="宋体" w:hint="eastAsia"/>
          <w:color w:val="555555"/>
          <w:kern w:val="0"/>
          <w:sz w:val="24"/>
          <w:szCs w:val="24"/>
        </w:rPr>
        <w:t>                    2019</w:t>
      </w:r>
      <w:r w:rsidRPr="00AE66A2">
        <w:rPr>
          <w:rFonts w:ascii="仿宋" w:eastAsia="仿宋" w:hAnsi="仿宋" w:cs="宋体" w:hint="eastAsia"/>
          <w:color w:val="555555"/>
          <w:kern w:val="0"/>
          <w:sz w:val="24"/>
          <w:szCs w:val="24"/>
        </w:rPr>
        <w:t>年</w:t>
      </w:r>
      <w:r w:rsidRPr="00AE66A2">
        <w:rPr>
          <w:rFonts w:ascii="宋体" w:eastAsia="宋体" w:hAnsi="宋体" w:cs="宋体" w:hint="eastAsia"/>
          <w:color w:val="555555"/>
          <w:kern w:val="0"/>
          <w:sz w:val="24"/>
          <w:szCs w:val="24"/>
        </w:rPr>
        <w:t>7</w:t>
      </w:r>
      <w:r w:rsidRPr="00AE66A2">
        <w:rPr>
          <w:rFonts w:ascii="仿宋" w:eastAsia="仿宋" w:hAnsi="仿宋" w:cs="宋体" w:hint="eastAsia"/>
          <w:color w:val="555555"/>
          <w:kern w:val="0"/>
          <w:sz w:val="24"/>
          <w:szCs w:val="24"/>
        </w:rPr>
        <w:t>月</w:t>
      </w:r>
      <w:r w:rsidRPr="00AE66A2">
        <w:rPr>
          <w:rFonts w:ascii="宋体" w:eastAsia="宋体" w:hAnsi="宋体" w:cs="宋体" w:hint="eastAsia"/>
          <w:color w:val="555555"/>
          <w:kern w:val="0"/>
          <w:sz w:val="24"/>
          <w:szCs w:val="24"/>
        </w:rPr>
        <w:t>25</w:t>
      </w:r>
      <w:r w:rsidRPr="00AE66A2">
        <w:rPr>
          <w:rFonts w:ascii="仿宋" w:eastAsia="仿宋" w:hAnsi="仿宋" w:cs="宋体" w:hint="eastAsia"/>
          <w:color w:val="555555"/>
          <w:kern w:val="0"/>
          <w:sz w:val="24"/>
          <w:szCs w:val="24"/>
        </w:rPr>
        <w:t>日</w:t>
      </w:r>
    </w:p>
    <w:p w14:paraId="2467807F" w14:textId="77777777" w:rsidR="00AE66A2" w:rsidRPr="00AE66A2" w:rsidRDefault="00AE66A2" w:rsidP="00AE66A2">
      <w:pPr>
        <w:rPr>
          <w:rFonts w:hint="eastAsia"/>
          <w:sz w:val="24"/>
          <w:szCs w:val="24"/>
        </w:rPr>
      </w:pPr>
    </w:p>
    <w:sectPr w:rsidR="00AE66A2" w:rsidRPr="00AE6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43"/>
    <w:rsid w:val="00201B37"/>
    <w:rsid w:val="00220A43"/>
    <w:rsid w:val="004321DC"/>
    <w:rsid w:val="00AE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7AA2"/>
  <w15:chartTrackingRefBased/>
  <w15:docId w15:val="{9DEEA13B-5F77-482C-B88C-94B06CC3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6A2"/>
    <w:rPr>
      <w:color w:val="0563C1" w:themeColor="hyperlink"/>
      <w:u w:val="single"/>
    </w:rPr>
  </w:style>
  <w:style w:type="character" w:styleId="a4">
    <w:name w:val="Unresolved Mention"/>
    <w:basedOn w:val="a0"/>
    <w:uiPriority w:val="99"/>
    <w:semiHidden/>
    <w:unhideWhenUsed/>
    <w:rsid w:val="00AE66A2"/>
    <w:rPr>
      <w:color w:val="605E5C"/>
      <w:shd w:val="clear" w:color="auto" w:fill="E1DFDD"/>
    </w:rPr>
  </w:style>
  <w:style w:type="character" w:styleId="a5">
    <w:name w:val="Strong"/>
    <w:basedOn w:val="a0"/>
    <w:uiPriority w:val="22"/>
    <w:qFormat/>
    <w:rsid w:val="00AE66A2"/>
    <w:rPr>
      <w:b/>
      <w:bCs/>
    </w:rPr>
  </w:style>
  <w:style w:type="paragraph" w:styleId="a6">
    <w:name w:val="Normal (Web)"/>
    <w:basedOn w:val="a"/>
    <w:uiPriority w:val="99"/>
    <w:semiHidden/>
    <w:unhideWhenUsed/>
    <w:rsid w:val="00AE66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819816">
      <w:bodyDiv w:val="1"/>
      <w:marLeft w:val="0"/>
      <w:marRight w:val="0"/>
      <w:marTop w:val="0"/>
      <w:marBottom w:val="0"/>
      <w:divBdr>
        <w:top w:val="none" w:sz="0" w:space="0" w:color="auto"/>
        <w:left w:val="none" w:sz="0" w:space="0" w:color="auto"/>
        <w:bottom w:val="none" w:sz="0" w:space="0" w:color="auto"/>
        <w:right w:val="none" w:sz="0" w:space="0" w:color="auto"/>
      </w:divBdr>
      <w:divsChild>
        <w:div w:id="2046057523">
          <w:marLeft w:val="0"/>
          <w:marRight w:val="0"/>
          <w:marTop w:val="0"/>
          <w:marBottom w:val="0"/>
          <w:divBdr>
            <w:top w:val="none" w:sz="0" w:space="0" w:color="auto"/>
            <w:left w:val="none" w:sz="0" w:space="0" w:color="auto"/>
            <w:bottom w:val="none" w:sz="0" w:space="0" w:color="auto"/>
            <w:right w:val="none" w:sz="0" w:space="0" w:color="auto"/>
          </w:divBdr>
          <w:divsChild>
            <w:div w:id="1178615939">
              <w:marLeft w:val="0"/>
              <w:marRight w:val="0"/>
              <w:marTop w:val="0"/>
              <w:marBottom w:val="0"/>
              <w:divBdr>
                <w:top w:val="none" w:sz="0" w:space="0" w:color="auto"/>
                <w:left w:val="none" w:sz="0" w:space="0" w:color="auto"/>
                <w:bottom w:val="none" w:sz="0" w:space="0" w:color="auto"/>
                <w:right w:val="none" w:sz="0" w:space="0" w:color="auto"/>
              </w:divBdr>
              <w:divsChild>
                <w:div w:id="1940721660">
                  <w:marLeft w:val="0"/>
                  <w:marRight w:val="0"/>
                  <w:marTop w:val="0"/>
                  <w:marBottom w:val="0"/>
                  <w:divBdr>
                    <w:top w:val="none" w:sz="0" w:space="0" w:color="auto"/>
                    <w:left w:val="none" w:sz="0" w:space="0" w:color="auto"/>
                    <w:bottom w:val="none" w:sz="0" w:space="0" w:color="auto"/>
                    <w:right w:val="none" w:sz="0" w:space="0" w:color="auto"/>
                  </w:divBdr>
                  <w:divsChild>
                    <w:div w:id="856308573">
                      <w:marLeft w:val="0"/>
                      <w:marRight w:val="0"/>
                      <w:marTop w:val="0"/>
                      <w:marBottom w:val="0"/>
                      <w:divBdr>
                        <w:top w:val="none" w:sz="0" w:space="0" w:color="auto"/>
                        <w:left w:val="none" w:sz="0" w:space="0" w:color="auto"/>
                        <w:bottom w:val="none" w:sz="0" w:space="0" w:color="auto"/>
                        <w:right w:val="none" w:sz="0" w:space="0" w:color="auto"/>
                      </w:divBdr>
                      <w:divsChild>
                        <w:div w:id="1310356589">
                          <w:marLeft w:val="0"/>
                          <w:marRight w:val="0"/>
                          <w:marTop w:val="0"/>
                          <w:marBottom w:val="0"/>
                          <w:divBdr>
                            <w:top w:val="none" w:sz="0" w:space="0" w:color="auto"/>
                            <w:left w:val="none" w:sz="0" w:space="0" w:color="auto"/>
                            <w:bottom w:val="none" w:sz="0" w:space="0" w:color="auto"/>
                            <w:right w:val="none" w:sz="0" w:space="0" w:color="auto"/>
                          </w:divBdr>
                          <w:divsChild>
                            <w:div w:id="16245382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cs.gov.cn/doc/2020/04/08/156901.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2020-04-10T11:20:00Z</dcterms:created>
  <dcterms:modified xsi:type="dcterms:W3CDTF">2020-04-10T11:23:00Z</dcterms:modified>
</cp:coreProperties>
</file>